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AD" w:rsidRPr="000A55AD" w:rsidRDefault="000A55AD" w:rsidP="000A55AD">
      <w:pPr>
        <w:pStyle w:val="Heading1"/>
        <w:jc w:val="center"/>
        <w:rPr>
          <w:rFonts w:cs="B Titr"/>
          <w:color w:val="C00000"/>
          <w:rtl/>
        </w:rPr>
      </w:pPr>
      <w:bookmarkStart w:id="0" w:name="_GoBack"/>
      <w:r>
        <w:rPr>
          <w:rFonts w:cs="B Titr" w:hint="cs"/>
          <w:color w:val="C00000"/>
          <w:rtl/>
        </w:rPr>
        <w:t>چهل حدیث از</w:t>
      </w:r>
      <w:r w:rsidRPr="000A55AD">
        <w:rPr>
          <w:rFonts w:cs="B Titr" w:hint="cs"/>
          <w:color w:val="C00000"/>
          <w:rtl/>
        </w:rPr>
        <w:t xml:space="preserve"> امام جواد علیه السلام</w:t>
      </w:r>
      <w:bookmarkEnd w:id="0"/>
    </w:p>
    <w:p w:rsidR="00B7381E" w:rsidRPr="00B7381E" w:rsidRDefault="00D139CE" w:rsidP="000A55AD">
      <w:pPr>
        <w:pStyle w:val="Heading2"/>
        <w:rPr>
          <w:rFonts w:eastAsia="Times New Roman"/>
          <w:color w:val="000000"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B7381E">
        <w:rPr>
          <w:rFonts w:eastAsia="Times New Roman" w:hint="cs"/>
          <w:rtl/>
        </w:rPr>
        <w:t>اول</w:t>
      </w:r>
    </w:p>
    <w:p w:rsidR="00B7381E" w:rsidRDefault="00B7381E" w:rsidP="000A55AD">
      <w:pPr>
        <w:shd w:val="clear" w:color="auto" w:fill="FFFFFF"/>
        <w:spacing w:after="0" w:line="600" w:lineRule="atLeast"/>
        <w:rPr>
          <w:rFonts w:ascii="Tahoma" w:eastAsia="Times New Roman" w:hAnsi="Tahoma" w:cs="Tahoma"/>
          <w:color w:val="000000"/>
          <w:sz w:val="15"/>
          <w:szCs w:val="15"/>
          <w:rtl/>
        </w:rPr>
      </w:pPr>
      <w:r w:rsidRPr="00B7381E">
        <w:rPr>
          <w:rFonts w:ascii="Arabic Typesetting" w:hAnsi="Arabic Typesetting" w:cs="Arabic Typesetting"/>
          <w:color w:val="00B050"/>
          <w:sz w:val="44"/>
          <w:szCs w:val="44"/>
        </w:rPr>
        <w:t> </w:t>
      </w:r>
      <w:r w:rsidRPr="00B7381E">
        <w:rPr>
          <w:rFonts w:ascii="Arabic Typesetting" w:hAnsi="Arabic Typesetting" w:cs="Arabic Typesetting"/>
          <w:color w:val="00B050"/>
          <w:sz w:val="44"/>
          <w:szCs w:val="44"/>
          <w:rtl/>
        </w:rPr>
        <w:t>لايَضُرُّكَ سَخَطُ مَنْ رِضاهُ الْجَوْرُ</w:t>
      </w:r>
      <w:r w:rsidRPr="00B7381E">
        <w:rPr>
          <w:rFonts w:ascii="Arabic Typesetting" w:hAnsi="Arabic Typesetting" w:cs="Arabic Typesetting"/>
          <w:color w:val="00B050"/>
          <w:sz w:val="44"/>
          <w:szCs w:val="44"/>
        </w:rPr>
        <w:t>. 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0A55AD">
        <w:rPr>
          <w:rFonts w:cs="B Zar"/>
          <w:sz w:val="28"/>
          <w:szCs w:val="28"/>
          <w:rtl/>
        </w:rPr>
        <w:t>تو را زیان نمی</w:t>
      </w:r>
      <w:r w:rsidR="00AF47F4" w:rsidRPr="000A55AD">
        <w:rPr>
          <w:rFonts w:cs="B Zar"/>
          <w:sz w:val="28"/>
          <w:szCs w:val="28"/>
          <w:rtl/>
        </w:rPr>
        <w:t xml:space="preserve"> </w:t>
      </w:r>
      <w:r w:rsidRPr="000A55AD">
        <w:rPr>
          <w:rFonts w:cs="B Zar"/>
          <w:sz w:val="28"/>
          <w:szCs w:val="28"/>
          <w:rtl/>
        </w:rPr>
        <w:t>رساند، خشم آن کسی که رضا و خشنودیش جور و ستم است</w:t>
      </w:r>
      <w:r w:rsidRPr="00B7381E">
        <w:rPr>
          <w:rFonts w:ascii="Tahoma" w:eastAsia="Times New Roman" w:hAnsi="Tahoma" w:cs="Tahoma"/>
          <w:b/>
          <w:bCs/>
          <w:color w:val="B22222"/>
          <w:sz w:val="15"/>
          <w:szCs w:val="15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5"/>
          <w:szCs w:val="15"/>
        </w:rPr>
        <w:footnoteReference w:id="1"/>
      </w:r>
    </w:p>
    <w:p w:rsidR="00B7381E" w:rsidRPr="00B7381E" w:rsidRDefault="00D139CE" w:rsidP="000A55AD">
      <w:pPr>
        <w:pStyle w:val="Heading2"/>
        <w:rPr>
          <w:rFonts w:eastAsia="Times New Roman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B7381E">
        <w:rPr>
          <w:rFonts w:eastAsia="Times New Roman" w:hint="cs"/>
          <w:rtl/>
        </w:rPr>
        <w:t>دوم</w:t>
      </w:r>
      <w:r w:rsidR="00B7381E" w:rsidRPr="00B7381E">
        <w:rPr>
          <w:rFonts w:eastAsia="Times New Roman"/>
          <w:rtl/>
        </w:rPr>
        <w:t xml:space="preserve"> </w:t>
      </w:r>
    </w:p>
    <w:p w:rsidR="00B7381E" w:rsidRDefault="00B7381E" w:rsidP="000A55AD">
      <w:pPr>
        <w:shd w:val="clear" w:color="auto" w:fill="FFFFFF"/>
        <w:spacing w:after="0" w:line="600" w:lineRule="atLeast"/>
        <w:rPr>
          <w:rFonts w:ascii="Tahoma" w:eastAsia="Times New Roman" w:hAnsi="Tahoma" w:cs="Tahoma"/>
          <w:color w:val="000000"/>
          <w:sz w:val="15"/>
          <w:szCs w:val="15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لَوْ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سَكَتَ الْجاهِلُ مَا اخْتَلَفَ النّاسُ. 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0A55AD">
        <w:rPr>
          <w:rFonts w:cs="B Zar" w:hint="eastAsia"/>
          <w:sz w:val="28"/>
          <w:szCs w:val="28"/>
          <w:rtl/>
        </w:rPr>
        <w:t>چنان</w:t>
      </w:r>
      <w:r w:rsidR="00AF47F4" w:rsidRPr="000A55AD">
        <w:rPr>
          <w:rFonts w:cs="B Zar" w:hint="eastAsia"/>
          <w:sz w:val="28"/>
          <w:szCs w:val="28"/>
          <w:rtl/>
        </w:rPr>
        <w:t xml:space="preserve"> </w:t>
      </w:r>
      <w:r w:rsidRPr="000A55AD">
        <w:rPr>
          <w:rFonts w:cs="B Zar" w:hint="eastAsia"/>
          <w:sz w:val="28"/>
          <w:szCs w:val="28"/>
          <w:rtl/>
        </w:rPr>
        <w:t>چه</w:t>
      </w:r>
      <w:r w:rsidRPr="000A55AD">
        <w:rPr>
          <w:rFonts w:cs="B Zar"/>
          <w:sz w:val="28"/>
          <w:szCs w:val="28"/>
          <w:rtl/>
        </w:rPr>
        <w:t xml:space="preserve"> افراد جاهل ساكت باشند، مردم دچار اختلافات نمى</w:t>
      </w:r>
      <w:r w:rsidR="00AF47F4" w:rsidRPr="000A55AD">
        <w:rPr>
          <w:rFonts w:cs="B Zar"/>
          <w:sz w:val="28"/>
          <w:szCs w:val="28"/>
          <w:rtl/>
        </w:rPr>
        <w:t xml:space="preserve"> </w:t>
      </w:r>
      <w:r w:rsidRPr="000A55AD">
        <w:rPr>
          <w:rFonts w:cs="B Zar"/>
          <w:sz w:val="28"/>
          <w:szCs w:val="28"/>
          <w:rtl/>
        </w:rPr>
        <w:t>شوند</w:t>
      </w:r>
      <w:r w:rsidRPr="00B7381E">
        <w:rPr>
          <w:rFonts w:ascii="Tahoma" w:eastAsia="Times New Roman" w:hAnsi="Tahoma" w:cs="Tahoma"/>
          <w:color w:val="000000"/>
          <w:sz w:val="15"/>
          <w:szCs w:val="15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5"/>
          <w:szCs w:val="15"/>
          <w:rtl/>
        </w:rPr>
        <w:footnoteReference w:id="2"/>
      </w:r>
    </w:p>
    <w:p w:rsidR="00B7381E" w:rsidRPr="00B7381E" w:rsidRDefault="00D139CE" w:rsidP="000A55AD">
      <w:pPr>
        <w:pStyle w:val="Heading2"/>
        <w:rPr>
          <w:rFonts w:eastAsia="Times New Roman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B7381E">
        <w:rPr>
          <w:rFonts w:eastAsia="Times New Roman" w:hint="cs"/>
          <w:rtl/>
        </w:rPr>
        <w:t>سوم</w:t>
      </w:r>
      <w:r w:rsidR="00B7381E" w:rsidRPr="00B7381E">
        <w:rPr>
          <w:rFonts w:eastAsia="Times New Roman"/>
          <w:rtl/>
        </w:rPr>
        <w:t xml:space="preserve"> </w:t>
      </w:r>
    </w:p>
    <w:p w:rsidR="00B7381E" w:rsidRDefault="00B7381E" w:rsidP="000A55AD">
      <w:pPr>
        <w:shd w:val="clear" w:color="auto" w:fill="FFFFFF"/>
        <w:spacing w:after="0" w:line="600" w:lineRule="atLeast"/>
        <w:rPr>
          <w:rFonts w:ascii="Tahoma" w:eastAsia="Times New Roman" w:hAnsi="Tahoma" w:cs="Tahoma" w:hint="cs"/>
          <w:color w:val="000000"/>
          <w:sz w:val="15"/>
          <w:szCs w:val="15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مَنِ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اسْتَحْسَنَ قَبيحاً كانَ شَريكاً فيهِ. 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0A55AD">
        <w:rPr>
          <w:rFonts w:cs="B Zar" w:hint="eastAsia"/>
          <w:sz w:val="28"/>
          <w:szCs w:val="28"/>
          <w:rtl/>
        </w:rPr>
        <w:t>هر</w:t>
      </w:r>
      <w:r w:rsidRPr="000A55AD">
        <w:rPr>
          <w:rFonts w:cs="B Zar"/>
          <w:sz w:val="28"/>
          <w:szCs w:val="28"/>
          <w:rtl/>
        </w:rPr>
        <w:t xml:space="preserve"> كه كار زشتى را تحسين و تأييد كند، در [عِقاب] آن شريک است</w:t>
      </w:r>
      <w:r w:rsidRPr="00B7381E">
        <w:rPr>
          <w:rFonts w:ascii="Tahoma" w:eastAsia="Times New Roman" w:hAnsi="Tahoma" w:cs="Tahoma"/>
          <w:color w:val="000000"/>
          <w:sz w:val="15"/>
          <w:szCs w:val="15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5"/>
          <w:szCs w:val="15"/>
          <w:rtl/>
        </w:rPr>
        <w:footnoteReference w:id="3"/>
      </w:r>
    </w:p>
    <w:p w:rsidR="00792BBC" w:rsidRDefault="00D139CE" w:rsidP="000A55AD">
      <w:pPr>
        <w:pStyle w:val="Heading2"/>
        <w:rPr>
          <w:rFonts w:ascii="Tahoma" w:hAnsi="Tahoma" w:cs="Tahoma" w:hint="cs"/>
          <w:color w:val="0000FF"/>
          <w:sz w:val="17"/>
          <w:szCs w:val="17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792BBC">
        <w:rPr>
          <w:rFonts w:hint="cs"/>
          <w:sz w:val="27"/>
          <w:szCs w:val="27"/>
          <w:rtl/>
        </w:rPr>
        <w:t>چهارم</w:t>
      </w:r>
      <w:r w:rsidR="00792BBC" w:rsidRPr="00792BBC">
        <w:rPr>
          <w:sz w:val="27"/>
          <w:szCs w:val="27"/>
          <w:rtl/>
        </w:rPr>
        <w:t xml:space="preserve"> </w:t>
      </w:r>
    </w:p>
    <w:p w:rsidR="00792BBC" w:rsidRDefault="00792BBC" w:rsidP="000A55AD">
      <w:pPr>
        <w:shd w:val="clear" w:color="auto" w:fill="FFFFFF"/>
        <w:spacing w:line="600" w:lineRule="atLeast"/>
        <w:rPr>
          <w:rStyle w:val="Strong"/>
          <w:rFonts w:ascii="Tahoma" w:hAnsi="Tahoma" w:cs="Tahoma"/>
          <w:color w:val="B22222"/>
          <w:sz w:val="17"/>
          <w:szCs w:val="17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>الْعامِلُ بِالظُّلْمِ، وَالْمُعينُ لَهُ، وَالرّاضى بِهِ شُرَكاءٌ</w:t>
      </w:r>
      <w:r w:rsidRPr="00967120">
        <w:rPr>
          <w:rFonts w:ascii="Arabic Typesetting" w:hAnsi="Arabic Typesetting" w:cs="Arabic Typesetting"/>
          <w:color w:val="00B050"/>
          <w:sz w:val="44"/>
          <w:szCs w:val="44"/>
        </w:rPr>
        <w:t>. 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0A55AD">
        <w:rPr>
          <w:rFonts w:cs="B Zar"/>
          <w:sz w:val="28"/>
          <w:szCs w:val="28"/>
          <w:rtl/>
        </w:rPr>
        <w:t>انجام</w:t>
      </w:r>
      <w:r w:rsidR="00AF47F4" w:rsidRPr="000A55AD">
        <w:rPr>
          <w:rFonts w:cs="B Zar"/>
          <w:sz w:val="28"/>
          <w:szCs w:val="28"/>
          <w:rtl/>
        </w:rPr>
        <w:t xml:space="preserve"> </w:t>
      </w:r>
      <w:r w:rsidRPr="000A55AD">
        <w:rPr>
          <w:rFonts w:cs="B Zar"/>
          <w:sz w:val="28"/>
          <w:szCs w:val="28"/>
          <w:rtl/>
        </w:rPr>
        <w:t>دهنده ظلم، كمک</w:t>
      </w:r>
      <w:r w:rsidR="00AF47F4" w:rsidRPr="000A55AD">
        <w:rPr>
          <w:rFonts w:cs="B Zar"/>
          <w:sz w:val="28"/>
          <w:szCs w:val="28"/>
          <w:rtl/>
        </w:rPr>
        <w:t xml:space="preserve"> </w:t>
      </w:r>
      <w:r w:rsidRPr="000A55AD">
        <w:rPr>
          <w:rFonts w:cs="B Zar"/>
          <w:sz w:val="28"/>
          <w:szCs w:val="28"/>
          <w:rtl/>
        </w:rPr>
        <w:t>دهنده ظلم و كسى كه راضى به ظلم باشد، هر سه شريک خواهند بود</w:t>
      </w:r>
      <w:r>
        <w:rPr>
          <w:rStyle w:val="Strong"/>
          <w:rFonts w:ascii="Tahoma" w:hAnsi="Tahoma" w:cs="Tahoma"/>
          <w:color w:val="B22222"/>
          <w:sz w:val="17"/>
          <w:szCs w:val="17"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4"/>
      </w:r>
    </w:p>
    <w:p w:rsidR="00792BBC" w:rsidRPr="00792BBC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792BBC">
        <w:rPr>
          <w:rFonts w:hint="cs"/>
          <w:rtl/>
        </w:rPr>
        <w:t>پنجم</w:t>
      </w:r>
      <w:r w:rsidR="00792BBC" w:rsidRPr="00792BBC">
        <w:rPr>
          <w:rtl/>
        </w:rPr>
        <w:t xml:space="preserve"> </w:t>
      </w:r>
    </w:p>
    <w:p w:rsidR="00792BBC" w:rsidRDefault="00792BBC" w:rsidP="000A55AD">
      <w:pPr>
        <w:shd w:val="clear" w:color="auto" w:fill="FFFFFF"/>
        <w:spacing w:line="600" w:lineRule="atLeast"/>
        <w:rPr>
          <w:rFonts w:ascii="Tahoma" w:hAnsi="Tahoma" w:cs="Tahoma" w:hint="cs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نِعْمَةٌ لاتُشْكَرُ كَسِيَّئَةٍ لاتُغْفَرُ.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خدمت</w:t>
      </w:r>
      <w:r w:rsidRPr="00967120">
        <w:rPr>
          <w:rFonts w:cs="B Zar"/>
          <w:sz w:val="28"/>
          <w:szCs w:val="28"/>
          <w:rtl/>
        </w:rPr>
        <w:t xml:space="preserve"> و نعمتى كه مورد شكر و سپاس قرار نگيرد، همچون خطائى است كه غير قابل بخشش باشد</w:t>
      </w:r>
      <w:r w:rsidRPr="00792BBC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5"/>
      </w:r>
    </w:p>
    <w:p w:rsidR="00792BBC" w:rsidRPr="00792BBC" w:rsidRDefault="004269E3" w:rsidP="000A55AD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956FE6">
        <w:rPr>
          <w:rFonts w:hint="cs"/>
          <w:rtl/>
        </w:rPr>
        <w:t>ششم</w:t>
      </w:r>
    </w:p>
    <w:p w:rsidR="00792BBC" w:rsidRDefault="00792BBC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ثَلاثٌ مِنْ عَمَلِ الاْبْرارِ: إقامَةُ الْفَرائِض، وَاجْتِنابُ الْمَحارِم، واحْتِراسٌ مِنَ الْغَفْلَةِ فِى الدّين. </w:t>
      </w:r>
      <w:r w:rsidR="00956FE6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/>
          <w:sz w:val="28"/>
          <w:szCs w:val="28"/>
          <w:rtl/>
        </w:rPr>
        <w:t>سه چيز از كارهاى نيكان است: انجام واجبات الهى، ترک و دورى از گناهان، مواظبت و رعايت مسائل و احكام دين</w:t>
      </w:r>
      <w:r w:rsidRPr="00792BBC">
        <w:rPr>
          <w:rFonts w:ascii="Tahoma" w:hAnsi="Tahoma" w:cs="Tahoma"/>
          <w:color w:val="000000"/>
          <w:sz w:val="17"/>
          <w:szCs w:val="17"/>
          <w:rtl/>
        </w:rPr>
        <w:t>.</w:t>
      </w:r>
      <w:r w:rsidR="00956FE6"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6"/>
      </w:r>
    </w:p>
    <w:p w:rsidR="00956FE6" w:rsidRPr="00956FE6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956FE6">
        <w:rPr>
          <w:rFonts w:hint="cs"/>
          <w:rtl/>
        </w:rPr>
        <w:t>هفتم</w:t>
      </w:r>
      <w:r w:rsidR="00956FE6" w:rsidRPr="00956FE6">
        <w:rPr>
          <w:rtl/>
        </w:rPr>
        <w:t xml:space="preserve"> </w:t>
      </w:r>
    </w:p>
    <w:p w:rsidR="00956FE6" w:rsidRDefault="00956FE6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إنَّ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اللّهَ عَزَّوَجَلَّ يَخْتارُ مِنْ مالِ الْمُؤْمِنِ وَ مِنْ وُلْدِهِ انْفَسَهُ لِيَأجُرَهُ عَلى ذلِكَ.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/>
          <w:sz w:val="28"/>
          <w:szCs w:val="28"/>
          <w:rtl/>
        </w:rPr>
        <w:t>همانا خداوند متعال بهترين و عزيزترين ثروت و فرزند مؤمن را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گيرد، چون دنيا و متعلّقات آن بى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ارزش است تا [در قيامت] پاداش عظيمى عطايش نمايد</w:t>
      </w:r>
      <w:r w:rsidRPr="00956FE6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7"/>
      </w:r>
    </w:p>
    <w:p w:rsidR="00956FE6" w:rsidRPr="00956FE6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956FE6">
        <w:rPr>
          <w:rFonts w:hint="cs"/>
          <w:rtl/>
        </w:rPr>
        <w:t>هشتم</w:t>
      </w:r>
      <w:r w:rsidR="00956FE6" w:rsidRPr="00956FE6">
        <w:rPr>
          <w:rtl/>
        </w:rPr>
        <w:t xml:space="preserve"> </w:t>
      </w:r>
    </w:p>
    <w:p w:rsidR="00956FE6" w:rsidRDefault="00956FE6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الْخُشُوعُ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زينَةُ الصَّلاةِ، وَ تَرْكُ مالايُعْنى زينَةُ الْوَرَعِ.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خشوع</w:t>
      </w:r>
      <w:r w:rsidRPr="00967120">
        <w:rPr>
          <w:rFonts w:cs="B Zar"/>
          <w:sz w:val="28"/>
          <w:szCs w:val="28"/>
          <w:rtl/>
        </w:rPr>
        <w:t xml:space="preserve"> و خضوع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نماز خواهد بود، ترک و رها كردن آنچه [براى دين و دنيا و آخرت] سودمند نباشد زينت بخش ورع و تقواى</w:t>
      </w:r>
      <w:r w:rsidRPr="00956FE6">
        <w:rPr>
          <w:rFonts w:ascii="Tahoma" w:hAnsi="Tahoma" w:cs="Tahoma"/>
          <w:color w:val="000000"/>
          <w:sz w:val="17"/>
          <w:szCs w:val="17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انسان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باشد</w:t>
      </w:r>
      <w:r w:rsidRPr="00956FE6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8"/>
      </w:r>
    </w:p>
    <w:p w:rsidR="00956FE6" w:rsidRPr="00956FE6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956FE6">
        <w:rPr>
          <w:rFonts w:hint="cs"/>
          <w:rtl/>
        </w:rPr>
        <w:t>نهم</w:t>
      </w:r>
    </w:p>
    <w:p w:rsidR="00956FE6" w:rsidRDefault="00956FE6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الْمُؤمِنُ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يَحْتاجُ إلى ثَلاثِ خِصالٍ: تَوْفيقٍ مِنَ اللّهِ عَزَّوَجَلَّ، وَ واعِظٍ مِنْ نَفْسِهِ، وَقَبُولٍ مِمَّنْ يَنْصَحُهُ.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/>
          <w:sz w:val="28"/>
          <w:szCs w:val="28"/>
          <w:rtl/>
        </w:rPr>
        <w:t xml:space="preserve"> مؤمن در هر حال نيازمند به سه خصلت است: توفيق از طرف خداوند متعال، واعظى از درون خود، قبول و پذيرش نصيحت كسى كه او را نصيحت نمايد</w:t>
      </w:r>
      <w:r w:rsidRPr="00956FE6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9"/>
      </w:r>
    </w:p>
    <w:p w:rsidR="00F80338" w:rsidRPr="00F80338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F80338">
        <w:rPr>
          <w:rFonts w:hint="cs"/>
          <w:rtl/>
        </w:rPr>
        <w:t>دهم</w:t>
      </w:r>
      <w:r w:rsidR="00F80338" w:rsidRPr="00F80338">
        <w:rPr>
          <w:rtl/>
        </w:rPr>
        <w:t xml:space="preserve"> </w:t>
      </w:r>
    </w:p>
    <w:p w:rsidR="00F80338" w:rsidRDefault="00F80338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مَنِ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اسْتَغْنى بِاللّهِ إفْتَقَرَ النّاسُ إلَيْهِ، وَمَنِ اتَّقَى اللّهَ أحَبَّهُ النّاسُ وَ إنْ كَرِهُوا.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هر</w:t>
      </w:r>
      <w:r w:rsidRPr="00967120">
        <w:rPr>
          <w:rFonts w:cs="B Zar"/>
          <w:sz w:val="28"/>
          <w:szCs w:val="28"/>
          <w:rtl/>
        </w:rPr>
        <w:t xml:space="preserve"> كه خود را به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وسيله خداوند بى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نياز بداند مردم محتاج او خواهند شد و هر كه تقواى الهى را پيشه خود كند خواه ناخواه، مورد محبّت مردم قرار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گيرد، گرچه مردم خودشان اهل تقوا نباشند</w:t>
      </w:r>
      <w:r w:rsidRPr="00F80338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0"/>
      </w:r>
    </w:p>
    <w:p w:rsidR="00F80338" w:rsidRPr="00F80338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F80338">
        <w:rPr>
          <w:rFonts w:hint="cs"/>
          <w:rtl/>
        </w:rPr>
        <w:t>یازدهم</w:t>
      </w:r>
      <w:r w:rsidR="00F80338" w:rsidRPr="00F80338">
        <w:rPr>
          <w:rtl/>
        </w:rPr>
        <w:t xml:space="preserve"> </w:t>
      </w:r>
    </w:p>
    <w:p w:rsidR="00F80338" w:rsidRDefault="00F80338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إيّاكَ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وَ مُصاحَبَةُ الشَّريرِ، فَإنَّهُ كَالسَّيْفِ الْمَسْلُولِ، يَحْسُنُ مَنْظَرُهُ وَ يَقْبَحُ أثَرُهُ.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مواظب</w:t>
      </w:r>
      <w:r w:rsidRPr="00967120">
        <w:rPr>
          <w:rFonts w:cs="B Zar"/>
          <w:sz w:val="28"/>
          <w:szCs w:val="28"/>
          <w:rtl/>
        </w:rPr>
        <w:t xml:space="preserve"> باش از مصاحبت و دوستى با افراد شرور؛ چون كه او همانند شمشيرى زهرآلود، برّاق است كه ظاهرش زيبا و اثراتش زشت و خطرناک خواهد بود</w:t>
      </w:r>
      <w:r w:rsidRPr="00F80338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1"/>
      </w:r>
    </w:p>
    <w:p w:rsidR="00F80338" w:rsidRPr="00F80338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F80338">
        <w:rPr>
          <w:rFonts w:hint="cs"/>
          <w:rtl/>
        </w:rPr>
        <w:t>دوازدهم</w:t>
      </w:r>
    </w:p>
    <w:p w:rsidR="00F80338" w:rsidRDefault="00F80338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اوصِنى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بَوَصِيَّةٍ جامِعَةٍ مُخْتَصَرَةٍ؟صُنْ نَفْسَكَ عَنْ عارِ الْعاجِلَةِ وَ نار الْآجِلَةِ.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شخصى</w:t>
      </w:r>
      <w:r w:rsidRPr="00967120">
        <w:rPr>
          <w:rFonts w:cs="B Zar"/>
          <w:sz w:val="28"/>
          <w:szCs w:val="28"/>
          <w:rtl/>
        </w:rPr>
        <w:t xml:space="preserve"> به حضرت عرض كرد: مرا موعظه و نصيحتى كامل و مختصر عطا فرما؟ امام عليه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السلام  فرمود:  اعضا و جوارح ظاهرى و باطنى خود را از ذلّت و ننگ سريع و زودرس ، همچنين از آتش و عذاب آخرت ، در امان و محفوظ بدار</w:t>
      </w:r>
      <w:r w:rsidRPr="00F80338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2"/>
      </w:r>
    </w:p>
    <w:p w:rsidR="00F80338" w:rsidRPr="00F80338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8D77B7">
        <w:rPr>
          <w:rFonts w:hint="cs"/>
          <w:rtl/>
        </w:rPr>
        <w:t>سیزدهم</w:t>
      </w:r>
    </w:p>
    <w:p w:rsidR="00F80338" w:rsidRDefault="00F80338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مُلاقاةُ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الاْخوانِ نَشْرَةٌ، وَ تَلْقيحٌ لِلْعَقْلِ وَ إنْ كانَ نَزْراً قَليلاً. </w:t>
      </w:r>
      <w:r w:rsidR="008D77B7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/>
          <w:sz w:val="28"/>
          <w:szCs w:val="28"/>
          <w:rtl/>
        </w:rPr>
        <w:t>ملاقات و ديدار با دوستان و برادران [خوب]، سبب صفاى دل و نورانيّت آن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گردد و موجب شكوفا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ى</w:t>
      </w:r>
      <w:r w:rsidRPr="00967120">
        <w:rPr>
          <w:rFonts w:cs="B Zar"/>
          <w:sz w:val="28"/>
          <w:szCs w:val="28"/>
          <w:rtl/>
        </w:rPr>
        <w:t xml:space="preserve"> عقل و درايت خواهد گشت؛ </w:t>
      </w:r>
      <w:r w:rsidR="008D77B7" w:rsidRPr="00967120">
        <w:rPr>
          <w:rFonts w:cs="B Zar"/>
          <w:sz w:val="28"/>
          <w:szCs w:val="28"/>
          <w:rtl/>
        </w:rPr>
        <w:t>گرچه در مدّت زمانى كوتاه انجام پذيرد</w:t>
      </w:r>
      <w:r w:rsidR="00967120">
        <w:rPr>
          <w:rFonts w:cs="B Zar" w:hint="cs"/>
          <w:sz w:val="28"/>
          <w:szCs w:val="28"/>
          <w:rtl/>
        </w:rPr>
        <w:t>.</w:t>
      </w:r>
      <w:r w:rsidR="008D77B7"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3"/>
      </w:r>
    </w:p>
    <w:p w:rsidR="00A72EE4" w:rsidRPr="00A72EE4" w:rsidRDefault="004269E3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 w:rsidR="00A72EE4">
        <w:rPr>
          <w:rFonts w:hint="cs"/>
          <w:rtl/>
        </w:rPr>
        <w:t>چهاردهم</w:t>
      </w:r>
    </w:p>
    <w:p w:rsidR="00A72EE4" w:rsidRDefault="00A72EE4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ثَلاثٌ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يَبْلُغْنَ بِالْعَبْدِ رِضْوانَ اللّهِ: كَثْرَةُ الاْسْتِغْفارِ، وَ خَفْضِ الْجْانِبِ، وَ كَثْرَةِ الصَّدَقَةَ.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سه</w:t>
      </w:r>
      <w:r w:rsidRPr="00967120">
        <w:rPr>
          <w:rFonts w:cs="B Zar"/>
          <w:sz w:val="28"/>
          <w:szCs w:val="28"/>
          <w:rtl/>
        </w:rPr>
        <w:t xml:space="preserve"> چيز، سبب رسيدن به رضوان خداى متعال است:</w:t>
      </w:r>
      <w:r w:rsidRPr="00967120">
        <w:rPr>
          <w:rFonts w:cs="B Zar"/>
          <w:sz w:val="28"/>
          <w:szCs w:val="28"/>
          <w:rtl/>
        </w:rPr>
        <w:br/>
      </w:r>
      <w:r w:rsidRPr="00967120">
        <w:rPr>
          <w:rFonts w:cs="B Zar"/>
          <w:sz w:val="28"/>
          <w:szCs w:val="28"/>
          <w:rtl/>
        </w:rPr>
        <w:t>١. نسبت به گناهان و خطاها، زياد استغفار و اظهار ندامت كردن؛</w:t>
      </w:r>
      <w:r w:rsidRPr="00967120">
        <w:rPr>
          <w:rFonts w:cs="B Zar"/>
          <w:sz w:val="28"/>
          <w:szCs w:val="28"/>
          <w:rtl/>
        </w:rPr>
        <w:br/>
      </w:r>
      <w:r w:rsidRPr="00967120">
        <w:rPr>
          <w:rFonts w:cs="B Zar"/>
          <w:sz w:val="28"/>
          <w:szCs w:val="28"/>
          <w:rtl/>
        </w:rPr>
        <w:t>٢. اهل تواضع كردن و فروتن بودن؛</w:t>
      </w:r>
      <w:r w:rsidRPr="00967120">
        <w:rPr>
          <w:rFonts w:cs="B Zar"/>
          <w:sz w:val="28"/>
          <w:szCs w:val="28"/>
          <w:rtl/>
        </w:rPr>
        <w:br/>
      </w:r>
      <w:r w:rsidRPr="00967120">
        <w:rPr>
          <w:rFonts w:cs="B Zar"/>
          <w:sz w:val="28"/>
          <w:szCs w:val="28"/>
          <w:rtl/>
        </w:rPr>
        <w:t>٣. صدقه و كارهاى خير بسيار انجام دادن</w:t>
      </w:r>
      <w:r w:rsidRPr="00A72EE4">
        <w:rPr>
          <w:rFonts w:ascii="Tahoma" w:hAnsi="Tahoma" w:cs="Tahoma"/>
          <w:color w:val="000000"/>
          <w:sz w:val="17"/>
          <w:szCs w:val="17"/>
          <w:rtl/>
        </w:rPr>
        <w:t>.</w:t>
      </w:r>
      <w:r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4"/>
      </w:r>
    </w:p>
    <w:p w:rsidR="00A72EE4" w:rsidRPr="00A72EE4" w:rsidRDefault="00A72EE4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 xml:space="preserve">؛ شماره </w:t>
      </w:r>
      <w:r>
        <w:rPr>
          <w:rFonts w:hint="cs"/>
          <w:rtl/>
        </w:rPr>
        <w:t>پانزدهم</w:t>
      </w:r>
    </w:p>
    <w:p w:rsidR="00A72EE4" w:rsidRDefault="00A72EE4" w:rsidP="000A55AD">
      <w:pPr>
        <w:shd w:val="clear" w:color="auto" w:fill="FFFFFF"/>
        <w:spacing w:line="600" w:lineRule="atLeast"/>
        <w:rPr>
          <w:rFonts w:ascii="Tahoma" w:hAnsi="Tahoma" w:cs="Tahoma"/>
          <w:color w:val="000000"/>
          <w:sz w:val="17"/>
          <w:szCs w:val="17"/>
          <w:rtl/>
        </w:rPr>
      </w:pP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مَنْ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زارَ قَبْرَ اخيهِ الْمُؤْمِنِ فَجَلَسَ عِنْدَ قَبْرِهِ وَاسْتَقْبَلَ الْقِبْلَةَ وَ وَضَعَ يَدَهُ عَلَى الْقَبْرِ وَ قَرَأَ: «إنّا أنْزَلْناهُ فى لَيْلَةِ الْقَدْرِ» سَبْعَ مَرّاتٍ، أمِنَ مِنَ الْفَزَعَ الاْكْبَرِ.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br/>
      </w:r>
      <w:r w:rsidRPr="00967120">
        <w:rPr>
          <w:rFonts w:cs="B Zar" w:hint="eastAsia"/>
          <w:sz w:val="28"/>
          <w:szCs w:val="28"/>
          <w:rtl/>
        </w:rPr>
        <w:t>هركس</w:t>
      </w:r>
      <w:r w:rsidRPr="00967120">
        <w:rPr>
          <w:rFonts w:cs="B Zar"/>
          <w:sz w:val="28"/>
          <w:szCs w:val="28"/>
          <w:rtl/>
        </w:rPr>
        <w:t xml:space="preserve"> بر بالين قبر مؤمنى حضور يابد و رو به قبله بنشيند و دست خود را روى قبر بگذارد و هفت مرتبه سوره مباركه «إنّا أنزلناه» را بخواند از شدايد و سخت</w:t>
      </w:r>
      <w:r w:rsidRPr="00967120">
        <w:rPr>
          <w:rFonts w:cs="B Zar" w:hint="cs"/>
          <w:sz w:val="28"/>
          <w:szCs w:val="28"/>
          <w:rtl/>
        </w:rPr>
        <w:t>ی</w:t>
      </w:r>
      <w:r w:rsidR="00AF47F4" w:rsidRPr="00967120">
        <w:rPr>
          <w:rFonts w:cs="B Zar" w:hint="cs"/>
          <w:sz w:val="28"/>
          <w:szCs w:val="28"/>
          <w:rtl/>
        </w:rPr>
        <w:t xml:space="preserve"> </w:t>
      </w:r>
      <w:r w:rsidRPr="00967120">
        <w:rPr>
          <w:rFonts w:cs="B Zar" w:hint="eastAsia"/>
          <w:sz w:val="28"/>
          <w:szCs w:val="28"/>
          <w:rtl/>
        </w:rPr>
        <w:t>هاى</w:t>
      </w:r>
      <w:r w:rsidRPr="00967120">
        <w:rPr>
          <w:rFonts w:cs="B Zar"/>
          <w:sz w:val="28"/>
          <w:szCs w:val="28"/>
          <w:rtl/>
        </w:rPr>
        <w:t xml:space="preserve"> صحراى محشر در امان قرار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گيرد</w:t>
      </w:r>
      <w:r w:rsidRPr="00A72EE4">
        <w:rPr>
          <w:rFonts w:ascii="Tahoma" w:hAnsi="Tahoma" w:cs="Tahoma"/>
          <w:color w:val="000000"/>
          <w:sz w:val="17"/>
          <w:szCs w:val="17"/>
          <w:rtl/>
        </w:rPr>
        <w:t>.</w:t>
      </w:r>
      <w:r w:rsidR="00DC19FD">
        <w:rPr>
          <w:rStyle w:val="FootnoteReference"/>
          <w:rFonts w:ascii="Tahoma" w:hAnsi="Tahoma" w:cs="Tahoma"/>
          <w:color w:val="000000"/>
          <w:sz w:val="17"/>
          <w:szCs w:val="17"/>
          <w:rtl/>
        </w:rPr>
        <w:footnoteReference w:id="15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شانزدهم</w:t>
      </w:r>
    </w:p>
    <w:p w:rsidR="00DC19FD" w:rsidRPr="00967120" w:rsidRDefault="00DC19FD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>عَلَيْكُمْ بِطَلَبِ الْعِلْمِ، فَإنَّ طَلَبَهُ فَريضَةٌ وَالْبَحْثَ عَنْهُ نافِلَةٌ، وَ هُوَ صِلَةُ بَيْنَ الاْخْوانِ، وَ دَليلٌ عَلَى الْمُرُوَّةِ، وَ تُحْفَةٌ فِى الْمَجالِسِ، وَ صاحِبٌ فِى السَّفَرِ، وَ أنْسٌ فِى الْغُرْبَةِ.</w:t>
      </w:r>
    </w:p>
    <w:p w:rsidR="00DC19FD" w:rsidRDefault="00DC19FD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بر شما باد به تحصيل علم و معرفت، چون فراگيرى آن واجب و بحث پيرامون آن مستحب و پُرفائده است. علم وسيله كمک به دوستان و برادران است، دليل و نشانه مروّت و جوانمردى است، هديه و سرگرمى در مجالس است، همدم و رفيق انسان در مسافرت است؛ و انيس و مونس انسان در تنها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ى</w:t>
      </w:r>
      <w:r w:rsidRPr="00967120">
        <w:rPr>
          <w:rFonts w:cs="B Zar"/>
          <w:sz w:val="28"/>
          <w:szCs w:val="28"/>
          <w:rtl/>
        </w:rPr>
        <w:t xml:space="preserve"> است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16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هفدهم</w:t>
      </w:r>
    </w:p>
    <w:p w:rsidR="00DC19FD" w:rsidRPr="00967120" w:rsidRDefault="00DC19FD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تَوَسَّدِ الصَّبْرَ، وَاعْتَنِقِ الْفَقْرَ، وَارْفَضِ الشَّهَواتِ، وَ خالِفِ الْهَوى، وَ اعْلَمْ أنَّكَ لَنْ تَخْلُو مِنْ عَيْنِ اللّهِ، فَانْظُرْ كَيْفَ تَكُونُ. </w:t>
      </w:r>
    </w:p>
    <w:p w:rsidR="00DC19FD" w:rsidRDefault="00DC19FD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در زندگى، صبر را تكيه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گاه خود، فقر و تنگ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دستى را هم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نشين خود قرار بده و با هواهاى نفسانى مخالفت كن. و بدان كه هيچ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گاه از ديدگاه خداوند پنهان و مخفى نخواهى ماند، پس مواظب باش كه در چه حالتى خواهى بود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17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هجدهم</w:t>
      </w:r>
    </w:p>
    <w:p w:rsidR="00DC19FD" w:rsidRPr="00967120" w:rsidRDefault="00DC19FD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التَّوْبَةُ عَلى أرْبَع دَعائِم: نَدَمٌ بِالْقَلْبِ، وَاسْتِغْفارٌ بِاللِّسانِ، وَ عَمَلٌ بِالْجَوارِحِ، وَ عَزْمٌ أنْ لايَعُودَ. </w:t>
      </w:r>
    </w:p>
    <w:p w:rsidR="00DC19FD" w:rsidRDefault="00DC19FD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شرايط پذيرش توبه چهار چيز است: پشيمانى قلبى، استغفار با زبان، جبران كردن گناه نسبت به همان گناه و تصميم جدى بر اينكه ديگر مرتكب آن گناه نشود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18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نوزدهم</w:t>
      </w:r>
    </w:p>
    <w:p w:rsidR="00DC19FD" w:rsidRPr="00967120" w:rsidRDefault="00DC19FD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التَّواضُعُ زينَةُ الْحَسَبِ، وَالْفَصاحَةُ زينَةُ الْكَلامِ، وَ الْعَدْلُ زينَةُ الاْيمانِ، وَالسَّكينَةُ زينَةُ الْعِبادَةِ، وَالْحِفْظُ زينُةُ الرِّوايَةِ. </w:t>
      </w:r>
    </w:p>
    <w:p w:rsidR="00DC19FD" w:rsidRDefault="00DC19FD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تواضع و فروتنى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حسب و شرف، فصاحت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كلام، عدالت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ايمان و اعتقادات، وقار و ادب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اعمال و عبادات؛ و دقّت در ضبط و حفظ آن،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نقل روايت و سخن است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19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بیستم</w:t>
      </w:r>
    </w:p>
    <w:p w:rsidR="00DC19FD" w:rsidRPr="00967120" w:rsidRDefault="00DC19FD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لَنْ يَسْتَكْمِلَ الْعَبْدُ حَقيقَةَ الاْيمانِ حَتّى يُؤْثِرَ دينَهُ عَلى شَهْوَتِهِ، وَلَنْ يُهْلِكَ حَتّى يُؤْثِرَ شَهْوَتَهُ عَلى دينِهِ. </w:t>
      </w:r>
    </w:p>
    <w:p w:rsidR="00DC19FD" w:rsidRDefault="00DC19FD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بنده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/>
          <w:sz w:val="28"/>
          <w:szCs w:val="28"/>
          <w:rtl/>
        </w:rPr>
        <w:t xml:space="preserve"> حقيقت ايمان را نمى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يابد، مگر آنكه دين و احكام الهى را در همه جهات بر تمايلات و هواهاى نفسانى خود مقدّم دارد. و كسى هلاک و بدبخت نمى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گردد، مگر آنكه هواها و خواسته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هاى نفسانى خود را بر احكام الهى مقدّم نمايد</w:t>
      </w:r>
      <w:r>
        <w:rPr>
          <w:rFonts w:cs="Arial"/>
          <w:rtl/>
        </w:rPr>
        <w:t>.</w:t>
      </w:r>
      <w:r w:rsidR="00415349">
        <w:rPr>
          <w:rStyle w:val="FootnoteReference"/>
          <w:rtl/>
        </w:rPr>
        <w:footnoteReference w:id="20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یکم</w:t>
      </w:r>
    </w:p>
    <w:p w:rsidR="00415349" w:rsidRPr="00967120" w:rsidRDefault="0041534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لَمْ يَعْرِفِ الْمَوارِدَ أعْيَتْهُ الْمَصادِرُ. </w:t>
      </w:r>
    </w:p>
    <w:p w:rsidR="00415349" w:rsidRDefault="00415349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هركس موقعيت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شناس نباشد، جريانات، او را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ربايد و هلاک خواهد شد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1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دوم</w:t>
      </w:r>
    </w:p>
    <w:p w:rsidR="005B16EA" w:rsidRPr="00967120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أفْضَلُ الْعِبادَةِ الاْخْلاصُ. </w:t>
      </w:r>
    </w:p>
    <w:p w:rsidR="005B16EA" w:rsidRDefault="005B16EA" w:rsidP="000A55AD">
      <w:pPr>
        <w:rPr>
          <w:rtl/>
        </w:rPr>
      </w:pPr>
      <w:r>
        <w:rPr>
          <w:rFonts w:cs="Arial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با فضيلت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ترين و ارزشمندترين عبادت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ها آن است كه خالص و بدون ريا باشد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2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سوم</w:t>
      </w:r>
    </w:p>
    <w:p w:rsidR="005B16EA" w:rsidRPr="00967120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عِزُّ الْمُؤْمِنِ غِناه عَنِ النّاسِ. </w:t>
      </w:r>
    </w:p>
    <w:p w:rsidR="005B16EA" w:rsidRDefault="005B16EA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عزّت مؤمن در بى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نيازى و طمع نداشتن به مال و زندگى ديگران است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3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چهارم</w:t>
      </w:r>
    </w:p>
    <w:p w:rsidR="005B16EA" w:rsidRPr="00967120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اتَمَّ رُكُوعَهُ لَمْ تُدْخِلْهُ وَحْشَةُ الْقَبْرِ. </w:t>
      </w:r>
    </w:p>
    <w:p w:rsidR="005B16EA" w:rsidRDefault="005B16EA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هركس ركوع نمازش را به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طور كامل و صحيح انجام دهد، وحشت قبر بر او وارد نخواهد شد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4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پنجم</w:t>
      </w:r>
    </w:p>
    <w:p w:rsidR="005B16EA" w:rsidRPr="00710C71" w:rsidRDefault="005B16EA" w:rsidP="000A55AD">
      <w:pPr>
        <w:rPr>
          <w:rFonts w:ascii="IRANSans" w:eastAsia="Times New Roman" w:hAnsi="IRANSans" w:cs="IRANSans"/>
          <w:color w:val="00B050"/>
          <w:sz w:val="24"/>
          <w:szCs w:val="2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>خَفْضُ الْجَناحِ زينَةُ الْعِلْمِ، وَ حُسْنُ الاْدَبِ زينَةُ الْعَقْلِ، وَبَسْطُ الْوَجْهِ زينَةُ الْحِلْمِ</w:t>
      </w:r>
      <w:r w:rsidRPr="00710C71">
        <w:rPr>
          <w:rFonts w:ascii="IRANSans" w:eastAsia="Times New Roman" w:hAnsi="IRANSans" w:cs="IRANSans"/>
          <w:color w:val="00B050"/>
          <w:sz w:val="24"/>
          <w:szCs w:val="24"/>
          <w:rtl/>
        </w:rPr>
        <w:t xml:space="preserve">. </w:t>
      </w:r>
    </w:p>
    <w:p w:rsidR="005B16EA" w:rsidRDefault="005B16EA" w:rsidP="000A55AD">
      <w:pPr>
        <w:rPr>
          <w:rtl/>
        </w:rPr>
      </w:pPr>
      <w:r>
        <w:rPr>
          <w:rFonts w:cs="Arial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تواضع و فروتنى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علم و دانش است، ادب داشتن و اخلاق نيک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عقل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باشد، خوش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رو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ى</w:t>
      </w:r>
      <w:r w:rsidRPr="00967120">
        <w:rPr>
          <w:rFonts w:cs="B Zar"/>
          <w:sz w:val="28"/>
          <w:szCs w:val="28"/>
          <w:rtl/>
        </w:rPr>
        <w:t xml:space="preserve"> با افراد زينت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بخش حلم و بردبارى است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5"/>
      </w:r>
    </w:p>
    <w:p w:rsidR="00D139CE" w:rsidRDefault="00D139CE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ششم</w:t>
      </w:r>
    </w:p>
    <w:p w:rsidR="005B16EA" w:rsidRPr="00710C71" w:rsidRDefault="005B16EA" w:rsidP="000A55AD">
      <w:pPr>
        <w:rPr>
          <w:rFonts w:ascii="IRANSans" w:eastAsia="Times New Roman" w:hAnsi="IRANSans" w:cs="IRANSans"/>
          <w:color w:val="00B050"/>
          <w:sz w:val="24"/>
          <w:szCs w:val="24"/>
          <w:rtl/>
        </w:rPr>
      </w:pP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>عَلَّمَ رَسُولُ اللّهِ صل</w:t>
      </w:r>
      <w:r w:rsidRPr="00967120">
        <w:rPr>
          <w:rFonts w:ascii="Arabic Typesetting" w:hAnsi="Arabic Typesetting" w:cs="Arabic Typesetting" w:hint="cs"/>
          <w:color w:val="00B050"/>
          <w:sz w:val="44"/>
          <w:szCs w:val="44"/>
          <w:rtl/>
        </w:rPr>
        <w:t>ی</w:t>
      </w:r>
      <w:r w:rsidR="00AF47F4" w:rsidRPr="00967120">
        <w:rPr>
          <w:rFonts w:ascii="Arabic Typesetting" w:hAnsi="Arabic Typesetting" w:cs="Arabic Typesetting" w:hint="cs"/>
          <w:color w:val="00B050"/>
          <w:sz w:val="44"/>
          <w:szCs w:val="44"/>
          <w:rtl/>
        </w:rPr>
        <w:t xml:space="preserve"> </w:t>
      </w: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الله</w:t>
      </w:r>
      <w:r w:rsidR="00AF47F4"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 xml:space="preserve"> </w:t>
      </w: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عل</w:t>
      </w:r>
      <w:r w:rsidRPr="00967120">
        <w:rPr>
          <w:rFonts w:ascii="Arabic Typesetting" w:hAnsi="Arabic Typesetting" w:cs="Arabic Typesetting" w:hint="cs"/>
          <w:color w:val="00B050"/>
          <w:sz w:val="44"/>
          <w:szCs w:val="44"/>
          <w:rtl/>
        </w:rPr>
        <w:t>ی</w:t>
      </w: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ه</w:t>
      </w:r>
      <w:r w:rsidR="00AF47F4"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 xml:space="preserve"> </w:t>
      </w:r>
      <w:r w:rsidRPr="00967120">
        <w:rPr>
          <w:rFonts w:ascii="Arabic Typesetting" w:hAnsi="Arabic Typesetting" w:cs="Arabic Typesetting" w:hint="eastAsia"/>
          <w:color w:val="00B050"/>
          <w:sz w:val="44"/>
          <w:szCs w:val="44"/>
          <w:rtl/>
        </w:rPr>
        <w:t>وآله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عَلّيا عليه</w:t>
      </w:r>
      <w:r w:rsidR="00AF47F4"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</w:t>
      </w:r>
      <w:r w:rsidRPr="00967120">
        <w:rPr>
          <w:rFonts w:ascii="Arabic Typesetting" w:hAnsi="Arabic Typesetting" w:cs="Arabic Typesetting"/>
          <w:color w:val="00B050"/>
          <w:sz w:val="44"/>
          <w:szCs w:val="44"/>
          <w:rtl/>
        </w:rPr>
        <w:t>السلام ألْفَ كَلِمَةٍ، كُلُّ كَلِمَةٍ يَفْتَحُ ألْفُ كَلِمَةٍ.</w:t>
      </w:r>
      <w:r w:rsidRPr="00710C71">
        <w:rPr>
          <w:rFonts w:ascii="IRANSans" w:eastAsia="Times New Roman" w:hAnsi="IRANSans" w:cs="IRANSans"/>
          <w:color w:val="00B050"/>
          <w:sz w:val="24"/>
          <w:szCs w:val="24"/>
          <w:rtl/>
        </w:rPr>
        <w:t xml:space="preserve"> </w:t>
      </w:r>
    </w:p>
    <w:p w:rsidR="005B16EA" w:rsidRDefault="005B16EA" w:rsidP="000A55AD">
      <w:pPr>
        <w:rPr>
          <w:rtl/>
        </w:rPr>
      </w:pPr>
      <w:r>
        <w:rPr>
          <w:rFonts w:cs="Arial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حضرت رسول صل</w:t>
      </w:r>
      <w:r w:rsidRPr="00967120">
        <w:rPr>
          <w:rFonts w:cs="B Zar" w:hint="cs"/>
          <w:sz w:val="28"/>
          <w:szCs w:val="28"/>
          <w:rtl/>
        </w:rPr>
        <w:t>ی</w:t>
      </w:r>
      <w:r w:rsidR="00AF47F4" w:rsidRPr="00967120">
        <w:rPr>
          <w:rFonts w:cs="B Zar" w:hint="cs"/>
          <w:sz w:val="28"/>
          <w:szCs w:val="28"/>
          <w:rtl/>
        </w:rPr>
        <w:t xml:space="preserve"> </w:t>
      </w:r>
      <w:r w:rsidRPr="00967120">
        <w:rPr>
          <w:rFonts w:cs="B Zar" w:hint="eastAsia"/>
          <w:sz w:val="28"/>
          <w:szCs w:val="28"/>
          <w:rtl/>
        </w:rPr>
        <w:t>الله</w:t>
      </w:r>
      <w:r w:rsidR="00AF47F4" w:rsidRPr="00967120">
        <w:rPr>
          <w:rFonts w:cs="B Zar" w:hint="eastAsia"/>
          <w:sz w:val="28"/>
          <w:szCs w:val="28"/>
          <w:rtl/>
        </w:rPr>
        <w:t xml:space="preserve"> </w:t>
      </w:r>
      <w:r w:rsidRPr="00967120">
        <w:rPr>
          <w:rFonts w:cs="B Zar" w:hint="eastAsia"/>
          <w:sz w:val="28"/>
          <w:szCs w:val="28"/>
          <w:rtl/>
        </w:rPr>
        <w:t>عل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ه</w:t>
      </w:r>
      <w:r w:rsidR="00AF47F4" w:rsidRPr="00967120">
        <w:rPr>
          <w:rFonts w:cs="B Zar" w:hint="eastAsia"/>
          <w:sz w:val="28"/>
          <w:szCs w:val="28"/>
          <w:rtl/>
        </w:rPr>
        <w:t xml:space="preserve"> </w:t>
      </w:r>
      <w:r w:rsidRPr="00967120">
        <w:rPr>
          <w:rFonts w:cs="B Zar" w:hint="eastAsia"/>
          <w:sz w:val="28"/>
          <w:szCs w:val="28"/>
          <w:rtl/>
        </w:rPr>
        <w:t>وآله</w:t>
      </w:r>
      <w:r w:rsidR="00AF47F4" w:rsidRPr="00967120">
        <w:rPr>
          <w:rFonts w:cs="B Zar" w:hint="eastAsia"/>
          <w:sz w:val="28"/>
          <w:szCs w:val="28"/>
          <w:rtl/>
        </w:rPr>
        <w:t xml:space="preserve"> </w:t>
      </w:r>
      <w:r w:rsidRPr="00967120">
        <w:rPr>
          <w:rFonts w:cs="B Zar" w:hint="eastAsia"/>
          <w:sz w:val="28"/>
          <w:szCs w:val="28"/>
          <w:rtl/>
        </w:rPr>
        <w:t>،</w:t>
      </w:r>
      <w:r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ک</w:t>
      </w:r>
      <w:r w:rsidRPr="00967120">
        <w:rPr>
          <w:rFonts w:cs="B Zar"/>
          <w:sz w:val="28"/>
          <w:szCs w:val="28"/>
          <w:rtl/>
        </w:rPr>
        <w:t xml:space="preserve"> هزار كلمه به امام على عليه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السلام تعليم نمود كه از هر كلمه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اى هزار باب علم و مسئله فرعى باز مى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شود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6"/>
      </w:r>
    </w:p>
    <w:p w:rsidR="00D139CE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هفتم</w:t>
      </w:r>
    </w:p>
    <w:p w:rsidR="005B16EA" w:rsidRPr="00F146B8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عَتَبَ مِنْ غَيْرِ ارْتِيابٍ أعْتَبَ مِنْ غَيْرِ اسْتِعْتابٍ. </w:t>
      </w:r>
    </w:p>
    <w:p w:rsidR="005B16EA" w:rsidRDefault="005B16EA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سرزنش كردن ديگران بدون علّت و دليل، سبب ناراحتى و خشم خواهد گشت، درحالى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كه رضايت آنان نيز كسب نخواهد كرد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7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هشتم</w:t>
      </w:r>
    </w:p>
    <w:p w:rsidR="005B16EA" w:rsidRPr="00F146B8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زارَ قَبْرَ عَمَّتى بِقُمْ، فَلَهُ الْجَنَّتهُ. </w:t>
      </w:r>
    </w:p>
    <w:p w:rsidR="005B16EA" w:rsidRDefault="005B16EA" w:rsidP="000A55AD">
      <w:pPr>
        <w:rPr>
          <w:rtl/>
        </w:rPr>
      </w:pPr>
      <w:r w:rsidRPr="00967120">
        <w:rPr>
          <w:rFonts w:cs="B Zar"/>
          <w:sz w:val="28"/>
          <w:szCs w:val="28"/>
          <w:rtl/>
        </w:rPr>
        <w:t>هركس قبر عمّه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ام ـ حضرت معصومه سلام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الله</w:t>
      </w:r>
      <w:r w:rsidR="00AF47F4" w:rsidRPr="00967120">
        <w:rPr>
          <w:rFonts w:cs="B Zar"/>
          <w:sz w:val="28"/>
          <w:szCs w:val="28"/>
          <w:rtl/>
        </w:rPr>
        <w:t xml:space="preserve"> </w:t>
      </w:r>
      <w:r w:rsidRPr="00967120">
        <w:rPr>
          <w:rFonts w:cs="B Zar"/>
          <w:sz w:val="28"/>
          <w:szCs w:val="28"/>
          <w:rtl/>
        </w:rPr>
        <w:t>عل</w:t>
      </w:r>
      <w:r w:rsidRPr="00967120">
        <w:rPr>
          <w:rFonts w:cs="B Zar" w:hint="cs"/>
          <w:sz w:val="28"/>
          <w:szCs w:val="28"/>
          <w:rtl/>
        </w:rPr>
        <w:t>ی</w:t>
      </w:r>
      <w:r w:rsidRPr="00967120">
        <w:rPr>
          <w:rFonts w:cs="B Zar" w:hint="eastAsia"/>
          <w:sz w:val="28"/>
          <w:szCs w:val="28"/>
          <w:rtl/>
        </w:rPr>
        <w:t>ها</w:t>
      </w:r>
      <w:r w:rsidRPr="00967120">
        <w:rPr>
          <w:rFonts w:cs="B Zar"/>
          <w:sz w:val="28"/>
          <w:szCs w:val="28"/>
          <w:rtl/>
        </w:rPr>
        <w:t xml:space="preserve"> ـ را [با علاقه و معرفت] در قم زيارت كند، اهل بهشت خواهد بود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8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بیست و نهم</w:t>
      </w:r>
    </w:p>
    <w:p w:rsidR="005B16EA" w:rsidRPr="00F146B8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زَارَ قَبْرَ أَبِي بِطُوسَ غَفَرَ اللَّهُ لَهُ مَا تَقَدَّمَ مِنْ ذَنْبِهِ وَ مَا تَأَخَّر. </w:t>
      </w:r>
    </w:p>
    <w:p w:rsidR="005B16EA" w:rsidRDefault="005B16EA" w:rsidP="000A55AD">
      <w:pPr>
        <w:rPr>
          <w:rtl/>
        </w:rPr>
      </w:pPr>
      <w:r w:rsidRPr="00F146B8">
        <w:rPr>
          <w:rFonts w:cs="B Zar"/>
          <w:sz w:val="28"/>
          <w:szCs w:val="28"/>
          <w:rtl/>
        </w:rPr>
        <w:t>هر که قبر پدرم را در طوس ز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ارت</w:t>
      </w:r>
      <w:r w:rsidRPr="00F146B8">
        <w:rPr>
          <w:rFonts w:cs="B Zar"/>
          <w:sz w:val="28"/>
          <w:szCs w:val="28"/>
          <w:rtl/>
        </w:rPr>
        <w:t xml:space="preserve"> کند خداوند گناهان گذشته و آ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نده</w:t>
      </w:r>
      <w:r w:rsidR="00AF47F4" w:rsidRPr="00F146B8">
        <w:rPr>
          <w:rFonts w:cs="B Zar" w:hint="eastAsia"/>
          <w:sz w:val="28"/>
          <w:szCs w:val="28"/>
          <w:rtl/>
        </w:rPr>
        <w:t xml:space="preserve"> </w:t>
      </w:r>
      <w:r w:rsidRPr="00F146B8">
        <w:rPr>
          <w:rFonts w:cs="B Zar" w:hint="eastAsia"/>
          <w:sz w:val="28"/>
          <w:szCs w:val="28"/>
          <w:rtl/>
        </w:rPr>
        <w:t>اش</w:t>
      </w:r>
      <w:r w:rsidRPr="00F146B8">
        <w:rPr>
          <w:rFonts w:cs="B Zar"/>
          <w:sz w:val="28"/>
          <w:szCs w:val="28"/>
          <w:rtl/>
        </w:rPr>
        <w:t xml:space="preserve"> را م</w:t>
      </w:r>
      <w:r w:rsidRPr="00F146B8">
        <w:rPr>
          <w:rFonts w:cs="B Zar" w:hint="cs"/>
          <w:sz w:val="28"/>
          <w:szCs w:val="28"/>
          <w:rtl/>
        </w:rPr>
        <w:t>ی</w:t>
      </w:r>
      <w:r w:rsidR="00AF47F4" w:rsidRPr="00F146B8">
        <w:rPr>
          <w:rFonts w:cs="B Zar" w:hint="cs"/>
          <w:sz w:val="28"/>
          <w:szCs w:val="28"/>
          <w:rtl/>
        </w:rPr>
        <w:t xml:space="preserve"> </w:t>
      </w:r>
      <w:r w:rsidRPr="00F146B8">
        <w:rPr>
          <w:rFonts w:cs="B Zar" w:hint="eastAsia"/>
          <w:sz w:val="28"/>
          <w:szCs w:val="28"/>
          <w:rtl/>
        </w:rPr>
        <w:t>آمرزد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29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ام</w:t>
      </w:r>
    </w:p>
    <w:p w:rsidR="00AF47F4" w:rsidRPr="00F146B8" w:rsidRDefault="00AF47F4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>إنَّ بَيْنَ جَبَلَىْ طُوسٍ قَبْضَةٌ قُبِضَتْ مِنَ الْجَنَّةِ، مَنْ دَخَلَها كانَ آمِنا يَوْمَ الْقِيامَةِ مِنَ النّار.</w:t>
      </w:r>
    </w:p>
    <w:p w:rsidR="00AF47F4" w:rsidRDefault="00AF47F4" w:rsidP="000A55AD">
      <w:pPr>
        <w:rPr>
          <w:rtl/>
        </w:rPr>
      </w:pPr>
      <w:r w:rsidRPr="00F146B8">
        <w:rPr>
          <w:rFonts w:cs="B Zar"/>
          <w:sz w:val="28"/>
          <w:szCs w:val="28"/>
          <w:rtl/>
        </w:rPr>
        <w:t>همانا بين دو سمت شهر طوس قطعه</w:t>
      </w:r>
      <w:r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اى مى</w:t>
      </w:r>
      <w:r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باشد كه از بهشت گرفته شده است، هر كه داخل آن شود و با معرفت زيارت كند، روز قيامت از آتش در امان خواهد بود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0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یکم</w:t>
      </w:r>
    </w:p>
    <w:p w:rsidR="001F74E9" w:rsidRPr="00F146B8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الْعِلْمُ عِلْمَانِ مَطْبُوعٌ وَ مَسْمُوعٌ وَ لَا يَنْفَعُ مَسْمُوعٌ إِذَا لَمْ يَكُ مَطْبُوعٌ. </w:t>
      </w:r>
    </w:p>
    <w:p w:rsidR="001F74E9" w:rsidRDefault="001F74E9" w:rsidP="000A55AD">
      <w:pPr>
        <w:rPr>
          <w:rtl/>
        </w:rPr>
      </w:pPr>
      <w:r w:rsidRPr="00F146B8">
        <w:rPr>
          <w:rFonts w:cs="B Zar"/>
          <w:sz w:val="28"/>
          <w:szCs w:val="28"/>
          <w:rtl/>
        </w:rPr>
        <w:t>علم دوگونه است: علم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/>
          <w:sz w:val="28"/>
          <w:szCs w:val="28"/>
          <w:rtl/>
        </w:rPr>
        <w:t xml:space="preserve"> که شن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ده</w:t>
      </w:r>
      <w:r w:rsidRPr="00F146B8">
        <w:rPr>
          <w:rFonts w:cs="B Zar"/>
          <w:sz w:val="28"/>
          <w:szCs w:val="28"/>
          <w:rtl/>
        </w:rPr>
        <w:t xml:space="preserve"> شود و علم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/>
          <w:sz w:val="28"/>
          <w:szCs w:val="28"/>
          <w:rtl/>
        </w:rPr>
        <w:t xml:space="preserve"> که [علاوه بر شن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ده</w:t>
      </w:r>
      <w:r w:rsidRPr="00F146B8">
        <w:rPr>
          <w:rFonts w:cs="B Zar"/>
          <w:sz w:val="28"/>
          <w:szCs w:val="28"/>
          <w:rtl/>
        </w:rPr>
        <w:t xml:space="preserve"> شدن] تبع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ت</w:t>
      </w:r>
      <w:r w:rsidRPr="00F146B8">
        <w:rPr>
          <w:rFonts w:cs="B Zar"/>
          <w:sz w:val="28"/>
          <w:szCs w:val="28"/>
          <w:rtl/>
        </w:rPr>
        <w:t xml:space="preserve"> شود. علم شن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ده</w:t>
      </w:r>
      <w:r w:rsidRPr="00F146B8">
        <w:rPr>
          <w:rFonts w:cs="B Zar"/>
          <w:sz w:val="28"/>
          <w:szCs w:val="28"/>
          <w:rtl/>
        </w:rPr>
        <w:t xml:space="preserve"> شده تا زمان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/>
          <w:sz w:val="28"/>
          <w:szCs w:val="28"/>
          <w:rtl/>
        </w:rPr>
        <w:t xml:space="preserve"> که بدان عمل نشود، فا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 w:hint="eastAsia"/>
          <w:sz w:val="28"/>
          <w:szCs w:val="28"/>
          <w:rtl/>
        </w:rPr>
        <w:t>ده</w:t>
      </w:r>
      <w:r w:rsidR="00AF47F4" w:rsidRPr="00F146B8">
        <w:rPr>
          <w:rFonts w:cs="B Zar" w:hint="eastAsia"/>
          <w:sz w:val="28"/>
          <w:szCs w:val="28"/>
          <w:rtl/>
        </w:rPr>
        <w:t xml:space="preserve"> </w:t>
      </w:r>
      <w:r w:rsidRPr="00F146B8">
        <w:rPr>
          <w:rFonts w:cs="B Zar" w:hint="eastAsia"/>
          <w:sz w:val="28"/>
          <w:szCs w:val="28"/>
          <w:rtl/>
        </w:rPr>
        <w:t>ا</w:t>
      </w:r>
      <w:r w:rsidRPr="00F146B8">
        <w:rPr>
          <w:rFonts w:cs="B Zar" w:hint="cs"/>
          <w:sz w:val="28"/>
          <w:szCs w:val="28"/>
          <w:rtl/>
        </w:rPr>
        <w:t>ی</w:t>
      </w:r>
      <w:r w:rsidRPr="00F146B8">
        <w:rPr>
          <w:rFonts w:cs="B Zar"/>
          <w:sz w:val="28"/>
          <w:szCs w:val="28"/>
          <w:rtl/>
        </w:rPr>
        <w:t xml:space="preserve"> ندارد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1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دوم</w:t>
      </w:r>
    </w:p>
    <w:p w:rsidR="001F74E9" w:rsidRPr="00F146B8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146B8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أصْغى إلى ناطِقٍ فَقَدْ عَبَدَهُ، فَإنْ كانَ النّاطِقُ عَنِ اللّهِ فَقَدْ عَبَدَ اللّهَ، وَ إنْ كانَ النّاطِقُ يَنْطِقُ عَنْ لِسانِ إبليس فَقَدْ عَبَدَ إبليسَ. </w:t>
      </w:r>
    </w:p>
    <w:p w:rsidR="001F74E9" w:rsidRDefault="001F74E9" w:rsidP="000A55AD">
      <w:pPr>
        <w:rPr>
          <w:rtl/>
        </w:rPr>
      </w:pPr>
      <w:r w:rsidRPr="00F146B8">
        <w:rPr>
          <w:rFonts w:cs="B Zar"/>
          <w:sz w:val="28"/>
          <w:szCs w:val="28"/>
          <w:rtl/>
        </w:rPr>
        <w:t>هر كس به شخصى سخنران علاقمند و متمايل باشد، بنده اوست، پس چنان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چه سخنور براى خدا و از احكام و معارف خدا سخن بگويد، بنده خداست، و اگر از زبان شيطان و هوا و هوس و ماديات سخن بگويد، بنده شيطان خواهد بود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2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سوم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>يَخْفى عَلَى النّاسِ وِلادَتُهُ، وَ يَغيبُ عَنْهُمْ شَخْصُهُ، وَ تَحْرُمُ عَلَيْهِمْ تَسْمِيَتُهُ، وَ هُوَ سَمّيُ رَسُول اللّهِ صلى</w:t>
      </w:r>
      <w:r w:rsidR="00AF47F4"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</w:t>
      </w: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>الله</w:t>
      </w:r>
      <w:r w:rsidR="00AF47F4"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</w:t>
      </w: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>عليه</w:t>
      </w:r>
      <w:r w:rsidR="00AF47F4"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 </w:t>
      </w: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وآله وَ كَنّيهِ. </w:t>
      </w:r>
    </w:p>
    <w:p w:rsidR="001F74E9" w:rsidRDefault="001F74E9" w:rsidP="000A55AD">
      <w:pPr>
        <w:rPr>
          <w:rtl/>
        </w:rPr>
      </w:pPr>
      <w:r w:rsidRPr="00F146B8">
        <w:rPr>
          <w:rFonts w:cs="B Zar"/>
          <w:sz w:val="28"/>
          <w:szCs w:val="28"/>
          <w:rtl/>
        </w:rPr>
        <w:t>زمان ولادت امام عصر عليه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السلام بر مردم زمانش مخفى است، و شخصش از شناخت افراد غايب و پنهان است. و حرام است كه آن حضرت را نام ببرند؛ و او هم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نام و هم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كنيه رسول خدا صلى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الله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عليه</w:t>
      </w:r>
      <w:r w:rsidR="00AF47F4" w:rsidRPr="00F146B8">
        <w:rPr>
          <w:rFonts w:cs="B Zar"/>
          <w:sz w:val="28"/>
          <w:szCs w:val="28"/>
          <w:rtl/>
        </w:rPr>
        <w:t xml:space="preserve"> </w:t>
      </w:r>
      <w:r w:rsidRPr="00F146B8">
        <w:rPr>
          <w:rFonts w:cs="B Zar"/>
          <w:sz w:val="28"/>
          <w:szCs w:val="28"/>
          <w:rtl/>
        </w:rPr>
        <w:t>وآله است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3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چهارم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كَيْفَ يُضَيَّعُ مَنِ اللّهُ كافِلُهُ، وَكَيْفَ يَنْجُو مَنِ اللّه طالِبُهُ، وَ مَنِ انْقَطَعَ إلى غَيْرِ اللّهِ وَ كَّلَهُ اللّهُ إلَيْهِ. 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چگونه گمراه و درمانده خواهد شد كسى كه خداوند سَرپرست و متكفّل اوست. چطور نجات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يابد كسى كه خداوند طالبش است. هر كه از خدا قطع اميد كند و به غير او پناهنده شود، خداوند او را به همان شخص واگذار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كند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4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پنجم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>مَوْتُ الاْنْسانِ بِالذُّنُوبِ أكْثَرُ مِنْ مَوْتِهِ بِالأجَلِ، وَ حَياتُهُ بِالْبِرِّ أكْثَرُ مِنْ حَياتِهِ بِالْعُمْرِ.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فرارسيدن مرگ انسان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ها، به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جهت معصيت و گناه، بيشتر است تا مرگ طبيعى و عادى، همچنين حيات و زندگى به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وسيله نيكى و احسان به ديگران بيشتر و بهتر است از عمر بى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نتيجه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5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ششم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الاْمْرُ بِالْمَعْرُوفِ وَ النَّهْىُ عَنِ الْمُنْكَرِ خَلْقانِ مِنْ خَلْقِ اللّهِ عَزَّوَجَلَّ، فَمْن نَصَرَهُما اعَزَّهُ اللّهُ، وَمَنْ خَذَلَهُما خَذَلَهُ اللّهُ عَزَّوَجَلَّ. 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امر به معروف و نهى از منكر دو مخلوق الهى است، هر كه آنها را يارى و اجرا كند مورد نصرت و رحمت خدا قرار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گيرد و هر كه آنها را ترک و رها گرداند، مورد خذلان و عِقاب قرار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گيرد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6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هفتم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فَسادُ الاْخْلاقِ بِمُعاشَرَةِ السُّفَهاءِ، وَ صَلاحُ الاْخلاقِ بِمُنافَسَةِ الْعُقَلاءِ. 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معاشرت و هم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نشينى با بى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خردان و افراد لااُبالى سبب فساد و تباهى اخلاق خواهد شد؛ و معاشرت و رفاقت با خردمندان هوشيار، موجب رشد و كمال اخلاق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باشد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7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هشتم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مَنِ انْقادَ إلَى الطُّمَأنينَةِ قَبْلَ الْخِيَرَةِ فَقَدْ عَرَضَ نَفْسَهُ لِلْهَلَكَةِ وَالْعاقِبَةِ الْمُغْضِبَةِ. 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هركس بدون اطمينان نسبت به جوانب [هر كارى ، فرمانى، ...] مطيع و پذيراى آن شود، خود را در معرض هلاکت قرار داده؛ و نتيجه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اى جز خشم و عصبانيّت نخواهد گرفت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8"/>
      </w:r>
    </w:p>
    <w:p w:rsidR="00713281" w:rsidRDefault="00713281" w:rsidP="000A55AD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سی و نهم</w:t>
      </w:r>
    </w:p>
    <w:p w:rsidR="001F74E9" w:rsidRPr="00FF75EF" w:rsidRDefault="001F74E9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مَنْ خَطَبَ إلَيْكُمْ فَرَضيتُمْ دينَهُ وَ أمانَتَهُ فَزَوِّجُوهُ، إلاّ تَفْعَلُوهُ تَكْنُ فِتْنَةٌ فِى الاْرْضِ وَ فَسادٌ كَبيرْ. </w:t>
      </w:r>
    </w:p>
    <w:p w:rsidR="001F74E9" w:rsidRDefault="001F74E9" w:rsidP="000A55AD">
      <w:pPr>
        <w:rPr>
          <w:rtl/>
        </w:rPr>
      </w:pPr>
      <w:r w:rsidRPr="00FF75EF">
        <w:rPr>
          <w:rFonts w:cs="B Zar"/>
          <w:sz w:val="28"/>
          <w:szCs w:val="28"/>
          <w:rtl/>
        </w:rPr>
        <w:t>هر كه به خواستگارى دختر شما آيد و به تقوا و تديّن و امانتدارى او مطمئن مى</w:t>
      </w:r>
      <w:r w:rsidR="00AF47F4" w:rsidRPr="00FF75EF">
        <w:rPr>
          <w:rFonts w:cs="B Zar"/>
          <w:sz w:val="28"/>
          <w:szCs w:val="28"/>
          <w:rtl/>
        </w:rPr>
        <w:t xml:space="preserve"> </w:t>
      </w:r>
      <w:r w:rsidRPr="00FF75EF">
        <w:rPr>
          <w:rFonts w:cs="B Zar"/>
          <w:sz w:val="28"/>
          <w:szCs w:val="28"/>
          <w:rtl/>
        </w:rPr>
        <w:t>باشيد با او موافقت كنيد، وگرنه سبب فتنه و فساد بزرگى بر روى زمين خواهيد شد</w:t>
      </w:r>
      <w:r>
        <w:rPr>
          <w:rFonts w:cs="Arial"/>
          <w:rtl/>
        </w:rPr>
        <w:t>.</w:t>
      </w:r>
      <w:r>
        <w:rPr>
          <w:rStyle w:val="FootnoteReference"/>
          <w:rtl/>
        </w:rPr>
        <w:footnoteReference w:id="39"/>
      </w:r>
    </w:p>
    <w:p w:rsidR="00713281" w:rsidRDefault="00713281" w:rsidP="000A55AD">
      <w:pPr>
        <w:pStyle w:val="Heading2"/>
        <w:rPr>
          <w:rtl/>
        </w:rPr>
      </w:pPr>
      <w:r>
        <w:rPr>
          <w:rFonts w:hint="cs"/>
          <w:rtl/>
        </w:rPr>
        <w:t xml:space="preserve">حدیث </w:t>
      </w:r>
      <w:r w:rsidRPr="00A72EE4">
        <w:rPr>
          <w:rtl/>
        </w:rPr>
        <w:t>امام جواد «عل</w:t>
      </w:r>
      <w:r w:rsidRPr="00A72EE4">
        <w:rPr>
          <w:rFonts w:hint="cs"/>
          <w:rtl/>
        </w:rPr>
        <w:t>ی</w:t>
      </w:r>
      <w:r w:rsidRPr="00A72EE4">
        <w:rPr>
          <w:rFonts w:hint="eastAsia"/>
          <w:rtl/>
        </w:rPr>
        <w:t>ه</w:t>
      </w:r>
      <w:r w:rsidRPr="00A72EE4">
        <w:rPr>
          <w:rtl/>
        </w:rPr>
        <w:t xml:space="preserve"> السلام»</w:t>
      </w:r>
      <w:r>
        <w:rPr>
          <w:rFonts w:hint="cs"/>
          <w:rtl/>
        </w:rPr>
        <w:t>؛ شماره</w:t>
      </w:r>
      <w:r>
        <w:rPr>
          <w:rFonts w:hint="cs"/>
          <w:rtl/>
        </w:rPr>
        <w:t xml:space="preserve"> چهلم</w:t>
      </w:r>
    </w:p>
    <w:p w:rsidR="005B16EA" w:rsidRPr="00FF75EF" w:rsidRDefault="005B16EA" w:rsidP="000A55AD">
      <w:pPr>
        <w:rPr>
          <w:rFonts w:ascii="Arabic Typesetting" w:hAnsi="Arabic Typesetting" w:cs="Arabic Typesetting"/>
          <w:color w:val="00B050"/>
          <w:sz w:val="44"/>
          <w:szCs w:val="44"/>
          <w:rtl/>
        </w:rPr>
      </w:pPr>
      <w:r w:rsidRPr="00FF75EF">
        <w:rPr>
          <w:rFonts w:ascii="Arabic Typesetting" w:hAnsi="Arabic Typesetting" w:cs="Arabic Typesetting"/>
          <w:color w:val="00B050"/>
          <w:sz w:val="44"/>
          <w:szCs w:val="44"/>
          <w:rtl/>
        </w:rPr>
        <w:t xml:space="preserve">إيّاكَ وَ مُصاحَبَةُ الشَّريرِ، فَإنَّهُ كَالسَّيْفِ الْمَسْلُولِ، يَحْسُنُ مَنْظَرُهُ وَ يَقْبَحُ أثَرُهُ. </w:t>
      </w:r>
    </w:p>
    <w:p w:rsidR="005B16EA" w:rsidRPr="00FF75EF" w:rsidRDefault="005B16EA" w:rsidP="000A55AD">
      <w:pPr>
        <w:rPr>
          <w:rFonts w:cs="B Zar"/>
          <w:sz w:val="28"/>
          <w:szCs w:val="28"/>
          <w:rtl/>
        </w:rPr>
      </w:pPr>
      <w:r w:rsidRPr="00FF75EF">
        <w:rPr>
          <w:rFonts w:cs="B Zar"/>
          <w:sz w:val="28"/>
          <w:szCs w:val="28"/>
          <w:rtl/>
        </w:rPr>
        <w:t>مواظب باش از مصاحبت و دوستى با افراد شرور؛ چون كه او همانند شمشيرى زهرآلود، برّاق است كه ظاهرش زيبا و اثراتش زشت و خطرناک خواهد بود.</w:t>
      </w:r>
      <w:r w:rsidRPr="00FF75EF">
        <w:rPr>
          <w:rStyle w:val="FootnoteReference"/>
          <w:rFonts w:cs="B Zar"/>
          <w:sz w:val="28"/>
          <w:szCs w:val="28"/>
          <w:rtl/>
        </w:rPr>
        <w:footnoteReference w:id="40"/>
      </w:r>
    </w:p>
    <w:sectPr w:rsidR="005B16EA" w:rsidRPr="00FF75EF" w:rsidSect="00085D84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5E" w:rsidRDefault="0004115E" w:rsidP="002473AB">
      <w:pPr>
        <w:spacing w:after="0" w:line="240" w:lineRule="auto"/>
      </w:pPr>
      <w:r>
        <w:separator/>
      </w:r>
    </w:p>
  </w:endnote>
  <w:endnote w:type="continuationSeparator" w:id="0">
    <w:p w:rsidR="0004115E" w:rsidRDefault="0004115E" w:rsidP="0024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5E" w:rsidRDefault="0004115E" w:rsidP="002473AB">
      <w:pPr>
        <w:spacing w:after="0" w:line="240" w:lineRule="auto"/>
      </w:pPr>
      <w:r>
        <w:separator/>
      </w:r>
    </w:p>
  </w:footnote>
  <w:footnote w:type="continuationSeparator" w:id="0">
    <w:p w:rsidR="0004115E" w:rsidRDefault="0004115E" w:rsidP="002473AB">
      <w:pPr>
        <w:spacing w:after="0" w:line="240" w:lineRule="auto"/>
      </w:pPr>
      <w:r>
        <w:continuationSeparator/>
      </w:r>
    </w:p>
  </w:footnote>
  <w:footnote w:id="1">
    <w:p w:rsidR="00B7381E" w:rsidRPr="006B68BD" w:rsidRDefault="00B7381E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بحارالانوار، ج۷۲، ص۳۸۰</w:t>
      </w:r>
      <w:r w:rsidRPr="006B68BD">
        <w:rPr>
          <w:rFonts w:cs="B Zar" w:hint="cs"/>
          <w:rtl/>
        </w:rPr>
        <w:t>.</w:t>
      </w:r>
    </w:p>
  </w:footnote>
  <w:footnote w:id="2">
    <w:p w:rsidR="00B7381E" w:rsidRPr="006B68BD" w:rsidRDefault="00B7381E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ص۸۱.</w:t>
      </w:r>
      <w:r w:rsidRPr="006B68BD">
        <w:rPr>
          <w:rFonts w:cs="B Zar"/>
        </w:rPr>
        <w:t>.</w:t>
      </w:r>
    </w:p>
  </w:footnote>
  <w:footnote w:id="3">
    <w:p w:rsidR="00B7381E" w:rsidRPr="006B68BD" w:rsidRDefault="00B7381E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ص۸۲.</w:t>
      </w:r>
    </w:p>
  </w:footnote>
  <w:footnote w:id="4">
    <w:p w:rsidR="00792BBC" w:rsidRPr="006B68BD" w:rsidRDefault="00792BBC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ص۸۱</w:t>
      </w:r>
      <w:r w:rsidRPr="006B68BD">
        <w:rPr>
          <w:rFonts w:cs="B Zar" w:hint="cs"/>
          <w:rtl/>
        </w:rPr>
        <w:t>.</w:t>
      </w:r>
    </w:p>
  </w:footnote>
  <w:footnote w:id="5">
    <w:p w:rsidR="00792BBC" w:rsidRPr="006B68BD" w:rsidRDefault="00792BBC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ص۳۶۴.</w:t>
      </w:r>
    </w:p>
  </w:footnote>
  <w:footnote w:id="6">
    <w:p w:rsidR="00956FE6" w:rsidRPr="006B68BD" w:rsidRDefault="00956FE6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 xml:space="preserve">بحارالانوار، </w:t>
      </w:r>
      <w:r w:rsidRPr="006B68BD">
        <w:rPr>
          <w:rFonts w:cs="B Zar"/>
          <w:rtl/>
        </w:rPr>
        <w:t>ج۵، ص۸۱.</w:t>
      </w:r>
    </w:p>
  </w:footnote>
  <w:footnote w:id="7">
    <w:p w:rsidR="00956FE6" w:rsidRPr="006B68BD" w:rsidRDefault="00956FE6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کاف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،</w:t>
      </w:r>
      <w:r w:rsidRPr="006B68BD">
        <w:rPr>
          <w:rFonts w:cs="B Zar"/>
          <w:rtl/>
        </w:rPr>
        <w:t xml:space="preserve"> ج۳، ص۲۱۸.</w:t>
      </w:r>
    </w:p>
  </w:footnote>
  <w:footnote w:id="8">
    <w:p w:rsidR="00956FE6" w:rsidRPr="006B68BD" w:rsidRDefault="00956FE6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ج۷۴، ص۱۳۱.</w:t>
      </w:r>
    </w:p>
  </w:footnote>
  <w:footnote w:id="9">
    <w:p w:rsidR="00956FE6" w:rsidRPr="006B68BD" w:rsidRDefault="00956FE6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ج۷۵، ص۳۵۸.</w:t>
      </w:r>
    </w:p>
  </w:footnote>
  <w:footnote w:id="10">
    <w:p w:rsidR="00F80338" w:rsidRPr="006B68BD" w:rsidRDefault="00F80338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ص۷۹.</w:t>
      </w:r>
    </w:p>
  </w:footnote>
  <w:footnote w:id="11">
    <w:p w:rsidR="00F80338" w:rsidRPr="006B68BD" w:rsidRDefault="00F80338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ج۷۱، ص۱۹۸.</w:t>
      </w:r>
    </w:p>
  </w:footnote>
  <w:footnote w:id="12">
    <w:p w:rsidR="00F80338" w:rsidRPr="006B68BD" w:rsidRDefault="00F80338">
      <w:pPr>
        <w:pStyle w:val="FootnoteText"/>
        <w:rPr>
          <w:rFonts w:cs="B Zar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عوالم العلوم و المعارف، ج۲۳، ص۳۰۵.</w:t>
      </w:r>
    </w:p>
  </w:footnote>
  <w:footnote w:id="13">
    <w:p w:rsidR="008D77B7" w:rsidRPr="006B68BD" w:rsidRDefault="008D77B7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ج۷۱، ص۳۵۳.</w:t>
      </w:r>
    </w:p>
  </w:footnote>
  <w:footnote w:id="14">
    <w:p w:rsidR="00A72EE4" w:rsidRPr="006B68BD" w:rsidRDefault="00A72EE4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ص۸۱.</w:t>
      </w:r>
    </w:p>
  </w:footnote>
  <w:footnote w:id="15">
    <w:p w:rsidR="00DC19FD" w:rsidRPr="006B68BD" w:rsidRDefault="00DC19FD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وسائل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الش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عه،</w:t>
      </w:r>
      <w:r w:rsidRPr="006B68BD">
        <w:rPr>
          <w:rFonts w:cs="B Zar"/>
          <w:rtl/>
        </w:rPr>
        <w:t xml:space="preserve"> ج۳، ص۲۲۷</w:t>
      </w:r>
      <w:r w:rsidRPr="006B68BD">
        <w:rPr>
          <w:rFonts w:cs="B Zar" w:hint="cs"/>
          <w:rtl/>
        </w:rPr>
        <w:t>.</w:t>
      </w:r>
    </w:p>
  </w:footnote>
  <w:footnote w:id="16">
    <w:p w:rsidR="00DC19FD" w:rsidRPr="006B68BD" w:rsidRDefault="00DC19FD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ص۸۰۰.</w:t>
      </w:r>
    </w:p>
  </w:footnote>
  <w:footnote w:id="17">
    <w:p w:rsidR="00DC19FD" w:rsidRPr="006B68BD" w:rsidRDefault="00DC19FD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ص۳۵۸.</w:t>
      </w:r>
    </w:p>
  </w:footnote>
  <w:footnote w:id="18">
    <w:p w:rsidR="00DC19FD" w:rsidRPr="006B68BD" w:rsidRDefault="00DC19FD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کشف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الغمه، ج۲، ص۳۴۹.</w:t>
      </w:r>
    </w:p>
  </w:footnote>
  <w:footnote w:id="19">
    <w:p w:rsidR="00DC19FD" w:rsidRPr="006B68BD" w:rsidRDefault="00DC19FD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ص۹۱.</w:t>
      </w:r>
    </w:p>
  </w:footnote>
  <w:footnote w:id="20">
    <w:p w:rsidR="00415349" w:rsidRPr="006B68BD" w:rsidRDefault="0041534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ص۸۱.</w:t>
      </w:r>
    </w:p>
  </w:footnote>
  <w:footnote w:id="21">
    <w:p w:rsidR="00415349" w:rsidRPr="006B68BD" w:rsidRDefault="0041534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ج۶۸، ص۳۴۰.</w:t>
      </w:r>
    </w:p>
  </w:footnote>
  <w:footnote w:id="22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ج۶۸، ص۲۴۵.</w:t>
      </w:r>
    </w:p>
  </w:footnote>
  <w:footnote w:id="23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ج۷۲، ص۱۰۹.</w:t>
      </w:r>
    </w:p>
  </w:footnote>
  <w:footnote w:id="24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کاف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،</w:t>
      </w:r>
      <w:r w:rsidRPr="006B68BD">
        <w:rPr>
          <w:rFonts w:cs="B Zar"/>
          <w:rtl/>
        </w:rPr>
        <w:t xml:space="preserve"> ج۳، ص۳۲۱.</w:t>
      </w:r>
    </w:p>
  </w:footnote>
  <w:footnote w:id="25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ص۹۱.</w:t>
      </w:r>
    </w:p>
  </w:footnote>
  <w:footnote w:id="26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 xml:space="preserve">بحارالانوار، </w:t>
      </w:r>
      <w:r w:rsidRPr="006B68BD">
        <w:rPr>
          <w:rFonts w:cs="B Zar"/>
          <w:rtl/>
        </w:rPr>
        <w:t>ج۴۰، ص۱۳۴.</w:t>
      </w:r>
    </w:p>
  </w:footnote>
  <w:footnote w:id="27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ج۷۱، ص۱۸۱.</w:t>
      </w:r>
    </w:p>
  </w:footnote>
  <w:footnote w:id="28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وسائل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الش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عه،</w:t>
      </w:r>
      <w:r w:rsidRPr="006B68BD">
        <w:rPr>
          <w:rFonts w:cs="B Zar"/>
          <w:rtl/>
        </w:rPr>
        <w:t xml:space="preserve"> ج۱۴، ص۵۷۶.</w:t>
      </w:r>
    </w:p>
  </w:footnote>
  <w:footnote w:id="29">
    <w:p w:rsidR="005B16EA" w:rsidRPr="006B68BD" w:rsidRDefault="005B16EA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وسائل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الش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عه،</w:t>
      </w:r>
      <w:r w:rsidRPr="006B68BD">
        <w:rPr>
          <w:rFonts w:cs="B Zar"/>
          <w:rtl/>
        </w:rPr>
        <w:t xml:space="preserve"> ج۱۴، ص۵۵۰.</w:t>
      </w:r>
    </w:p>
  </w:footnote>
  <w:footnote w:id="30">
    <w:p w:rsidR="00AF47F4" w:rsidRPr="006B68BD" w:rsidRDefault="00AF47F4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 xml:space="preserve">وسائل </w:t>
      </w:r>
      <w:r w:rsidRPr="006B68BD">
        <w:rPr>
          <w:rFonts w:cs="B Zar"/>
          <w:rtl/>
        </w:rPr>
        <w:t>الش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عه،</w:t>
      </w:r>
      <w:r w:rsidRPr="006B68BD">
        <w:rPr>
          <w:rFonts w:cs="B Zar"/>
          <w:rtl/>
        </w:rPr>
        <w:t xml:space="preserve"> ج۱۴، ص۵۵۶.</w:t>
      </w:r>
    </w:p>
  </w:footnote>
  <w:footnote w:id="31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ص۸۰.</w:t>
      </w:r>
    </w:p>
  </w:footnote>
  <w:footnote w:id="32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کاف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،</w:t>
      </w:r>
      <w:r w:rsidRPr="006B68BD">
        <w:rPr>
          <w:rFonts w:cs="B Zar"/>
          <w:rtl/>
        </w:rPr>
        <w:t xml:space="preserve"> ج۶، ص۴۳۴.</w:t>
      </w:r>
    </w:p>
  </w:footnote>
  <w:footnote w:id="33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ج۵۱، ص۳۲.</w:t>
      </w:r>
    </w:p>
  </w:footnote>
  <w:footnote w:id="34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ج۶۸، ص۱۵۵.</w:t>
      </w:r>
    </w:p>
  </w:footnote>
  <w:footnote w:id="35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ص۸۳.</w:t>
      </w:r>
    </w:p>
  </w:footnote>
  <w:footnote w:id="36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وسائل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الش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عه،</w:t>
      </w:r>
      <w:r w:rsidRPr="006B68BD">
        <w:rPr>
          <w:rFonts w:cs="B Zar"/>
          <w:rtl/>
        </w:rPr>
        <w:t xml:space="preserve"> ج۱۶، ص۱۲۴.</w:t>
      </w:r>
    </w:p>
  </w:footnote>
  <w:footnote w:id="37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ص۸۲.</w:t>
      </w:r>
    </w:p>
  </w:footnote>
  <w:footnote w:id="38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بحارالانوار، ج۷۵، ص۳۶۴.</w:t>
      </w:r>
    </w:p>
  </w:footnote>
  <w:footnote w:id="39">
    <w:p w:rsidR="001F74E9" w:rsidRPr="006B68BD" w:rsidRDefault="001F74E9">
      <w:pPr>
        <w:pStyle w:val="FootnoteText"/>
        <w:rPr>
          <w:rFonts w:cs="B Zar" w:hint="cs"/>
          <w:rtl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کاف</w:t>
      </w:r>
      <w:r w:rsidRPr="006B68BD">
        <w:rPr>
          <w:rFonts w:cs="B Zar" w:hint="cs"/>
          <w:rtl/>
        </w:rPr>
        <w:t>ی</w:t>
      </w:r>
      <w:r w:rsidRPr="006B68BD">
        <w:rPr>
          <w:rFonts w:cs="B Zar" w:hint="eastAsia"/>
          <w:rtl/>
        </w:rPr>
        <w:t>،</w:t>
      </w:r>
      <w:r w:rsidRPr="006B68BD">
        <w:rPr>
          <w:rFonts w:cs="B Zar"/>
          <w:rtl/>
        </w:rPr>
        <w:t xml:space="preserve"> ج۵، ص۳۴۷.</w:t>
      </w:r>
    </w:p>
  </w:footnote>
  <w:footnote w:id="40">
    <w:p w:rsidR="005B16EA" w:rsidRPr="006B68BD" w:rsidRDefault="005B16EA">
      <w:pPr>
        <w:pStyle w:val="FootnoteText"/>
        <w:rPr>
          <w:rFonts w:cs="B Zar" w:hint="cs"/>
        </w:rPr>
      </w:pPr>
      <w:r w:rsidRPr="006B68BD">
        <w:rPr>
          <w:rStyle w:val="FootnoteReference"/>
          <w:rFonts w:cs="B Zar"/>
        </w:rPr>
        <w:footnoteRef/>
      </w:r>
      <w:r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بحار</w:t>
      </w:r>
      <w:r w:rsidR="00AF47F4" w:rsidRPr="006B68BD">
        <w:rPr>
          <w:rFonts w:cs="B Zar"/>
          <w:rtl/>
        </w:rPr>
        <w:t xml:space="preserve"> </w:t>
      </w:r>
      <w:r w:rsidRPr="006B68BD">
        <w:rPr>
          <w:rFonts w:cs="B Zar"/>
          <w:rtl/>
        </w:rPr>
        <w:t>الانوار، ج۷۱، ص۱۹۸.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71" w:rsidRPr="007768B3" w:rsidRDefault="00710C71" w:rsidP="007768B3">
    <w:pPr>
      <w:pStyle w:val="Header"/>
      <w:pBdr>
        <w:bottom w:val="single" w:sz="4" w:space="1" w:color="auto"/>
      </w:pBdr>
      <w:rPr>
        <w:rFonts w:cs="B Titr"/>
        <w:color w:val="538135" w:themeColor="accent6" w:themeShade="BF"/>
      </w:rPr>
    </w:pPr>
    <w:r w:rsidRPr="007768B3">
      <w:rPr>
        <w:rFonts w:cs="B Titr" w:hint="cs"/>
        <w:color w:val="538135" w:themeColor="accent6" w:themeShade="BF"/>
        <w:rtl/>
      </w:rPr>
      <w:t>ضیاءالصالحین</w:t>
    </w:r>
    <w:r>
      <w:rPr>
        <w:rFonts w:cs="B Titr" w:hint="cs"/>
        <w:color w:val="538135" w:themeColor="accent6" w:themeShade="BF"/>
        <w:rtl/>
      </w:rPr>
      <w:t xml:space="preserve">                                                                                                                           </w:t>
    </w:r>
    <w:hyperlink r:id="rId1" w:history="1">
      <w:r w:rsidRPr="00084842">
        <w:rPr>
          <w:rStyle w:val="Hyperlink"/>
          <w14:textFill>
            <w14:solidFill>
              <w14:srgbClr w14:val="0000FF">
                <w14:lumMod w14:val="75000"/>
              </w14:srgbClr>
            </w14:solidFill>
          </w14:textFill>
        </w:rPr>
        <w:t>www.ziaossalehin.ir</w:t>
      </w:r>
    </w:hyperlink>
    <w:r>
      <w:rPr>
        <w:rFonts w:cs="B Titr"/>
        <w:color w:val="538135" w:themeColor="accent6" w:themeShade="BF"/>
      </w:rPr>
      <w:t xml:space="preserve"> </w:t>
    </w:r>
  </w:p>
  <w:p w:rsidR="00710C71" w:rsidRDefault="00710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2416"/>
    <w:multiLevelType w:val="multilevel"/>
    <w:tmpl w:val="152A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70183"/>
    <w:multiLevelType w:val="multilevel"/>
    <w:tmpl w:val="48DE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A"/>
    <w:rsid w:val="0004115E"/>
    <w:rsid w:val="00085D84"/>
    <w:rsid w:val="000A55AD"/>
    <w:rsid w:val="0014097B"/>
    <w:rsid w:val="001F74E9"/>
    <w:rsid w:val="002473AB"/>
    <w:rsid w:val="003109CC"/>
    <w:rsid w:val="00392B6E"/>
    <w:rsid w:val="00415349"/>
    <w:rsid w:val="004269E3"/>
    <w:rsid w:val="005B16EA"/>
    <w:rsid w:val="00682C46"/>
    <w:rsid w:val="006B68BD"/>
    <w:rsid w:val="00710C71"/>
    <w:rsid w:val="00713281"/>
    <w:rsid w:val="00792BBC"/>
    <w:rsid w:val="007D79D2"/>
    <w:rsid w:val="00873653"/>
    <w:rsid w:val="008D77B7"/>
    <w:rsid w:val="00956FE6"/>
    <w:rsid w:val="00967120"/>
    <w:rsid w:val="00A72EE4"/>
    <w:rsid w:val="00AF0461"/>
    <w:rsid w:val="00AF47F4"/>
    <w:rsid w:val="00B7381E"/>
    <w:rsid w:val="00B77D10"/>
    <w:rsid w:val="00D062CA"/>
    <w:rsid w:val="00D139CE"/>
    <w:rsid w:val="00DC19FD"/>
    <w:rsid w:val="00E17B9B"/>
    <w:rsid w:val="00F146B8"/>
    <w:rsid w:val="00F8033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A69271F-EE08-424A-A2DE-1CD56A4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55AD"/>
    <w:pPr>
      <w:keepNext/>
      <w:keepLines/>
      <w:shd w:val="clear" w:color="auto" w:fill="FFFFFF"/>
      <w:spacing w:before="30" w:after="0" w:line="600" w:lineRule="atLeast"/>
      <w:outlineLvl w:val="1"/>
    </w:pPr>
    <w:rPr>
      <w:rFonts w:ascii="Arial" w:eastAsiaTheme="majorEastAsia" w:hAnsi="Arial" w:cs="B Titr"/>
      <w:bCs/>
      <w:color w:val="2E74B5" w:themeColor="accent1" w:themeShade="BF"/>
      <w:sz w:val="26"/>
      <w:szCs w:val="28"/>
    </w:rPr>
  </w:style>
  <w:style w:type="paragraph" w:styleId="Heading3">
    <w:name w:val="heading 3"/>
    <w:basedOn w:val="Normal"/>
    <w:link w:val="Heading3Char"/>
    <w:uiPriority w:val="9"/>
    <w:qFormat/>
    <w:rsid w:val="003109CC"/>
    <w:pPr>
      <w:bidi w:val="0"/>
      <w:spacing w:before="100" w:beforeAutospacing="1" w:after="100" w:afterAutospacing="1" w:line="240" w:lineRule="auto"/>
      <w:outlineLvl w:val="2"/>
    </w:pPr>
    <w:rPr>
      <w:rFonts w:eastAsiaTheme="minorEastAsia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autoRedefine/>
    <w:uiPriority w:val="9"/>
    <w:qFormat/>
    <w:rsid w:val="003109CC"/>
    <w:pPr>
      <w:bidi w:val="0"/>
      <w:spacing w:before="100" w:beforeAutospacing="1" w:after="100" w:afterAutospacing="1" w:line="240" w:lineRule="auto"/>
      <w:outlineLvl w:val="3"/>
    </w:pPr>
    <w:rPr>
      <w:rFonts w:eastAsiaTheme="minorEastAsia" w:cs="B Titr"/>
      <w:b/>
      <w:bCs/>
      <w:color w:val="C00000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109CC"/>
    <w:pPr>
      <w:keepNext/>
      <w:keepLines/>
      <w:bidi w:val="0"/>
      <w:spacing w:before="40" w:after="0" w:line="240" w:lineRule="auto"/>
      <w:outlineLvl w:val="4"/>
    </w:pPr>
    <w:rPr>
      <w:rFonts w:asciiTheme="majorHAnsi" w:eastAsiaTheme="majorEastAsia" w:hAnsiTheme="majorHAnsi" w:cs="B Titr"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09CC"/>
    <w:rPr>
      <w:rFonts w:eastAsiaTheme="minorEastAsia" w:cs="B Titr"/>
      <w:b/>
      <w:bCs/>
      <w:color w:val="C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09CC"/>
    <w:rPr>
      <w:rFonts w:asciiTheme="majorHAnsi" w:eastAsiaTheme="majorEastAsia" w:hAnsiTheme="majorHAnsi" w:cs="B Titr"/>
      <w:color w:val="00206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09CC"/>
    <w:rPr>
      <w:rFonts w:eastAsiaTheme="minorEastAsia" w:cs="B Titr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0A55AD"/>
    <w:rPr>
      <w:rFonts w:ascii="Arial" w:eastAsiaTheme="majorEastAsia" w:hAnsi="Arial" w:cs="B Titr"/>
      <w:bCs/>
      <w:color w:val="2E74B5" w:themeColor="accent1" w:themeShade="BF"/>
      <w:sz w:val="26"/>
      <w:szCs w:val="2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D062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2CA"/>
    <w:rPr>
      <w:b/>
      <w:bCs/>
    </w:rPr>
  </w:style>
  <w:style w:type="character" w:customStyle="1" w:styleId="footer">
    <w:name w:val="footer"/>
    <w:basedOn w:val="DefaultParagraphFont"/>
    <w:rsid w:val="00D062CA"/>
  </w:style>
  <w:style w:type="paragraph" w:customStyle="1" w:styleId="footer1">
    <w:name w:val="footer1"/>
    <w:basedOn w:val="Normal"/>
    <w:rsid w:val="00D062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73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3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73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71"/>
  </w:style>
  <w:style w:type="paragraph" w:styleId="Footer0">
    <w:name w:val="footer"/>
    <w:basedOn w:val="Normal"/>
    <w:link w:val="FooterChar"/>
    <w:uiPriority w:val="99"/>
    <w:unhideWhenUsed/>
    <w:rsid w:val="0071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0"/>
    <w:uiPriority w:val="99"/>
    <w:rsid w:val="00710C71"/>
  </w:style>
  <w:style w:type="character" w:styleId="Hyperlink">
    <w:name w:val="Hyperlink"/>
    <w:basedOn w:val="DefaultParagraphFont"/>
    <w:uiPriority w:val="99"/>
    <w:unhideWhenUsed/>
    <w:rsid w:val="00710C7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10</Pages>
  <Words>1737</Words>
  <Characters>9906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چهل حدیث از امام جواد علیه السلام</vt:lpstr>
      <vt:lpstr>    حدیث امام جواد «علیه السلام»؛ شماره اول</vt:lpstr>
      <vt:lpstr>    حدیث امام جواد «علیه السلام»؛ شماره دوم </vt:lpstr>
      <vt:lpstr>    حدیث امام جواد «علیه السلام»؛ شماره سوم </vt:lpstr>
      <vt:lpstr>    حدیث امام جواد «علیه السلام»؛ شماره چهارم </vt:lpstr>
      <vt:lpstr>    حدیث امام جواد «علیه السلام»؛ شماره پنجم </vt:lpstr>
      <vt:lpstr>    حدیث امام جواد «علیه السلام»؛ شماره ششم</vt:lpstr>
      <vt:lpstr>    حدیث امام جواد «علیه السلام»؛ شماره هفتم </vt:lpstr>
      <vt:lpstr>    حدیث امام جواد «علیه السلام»؛ شماره هشتم </vt:lpstr>
      <vt:lpstr>    حدیث امام جواد «علیه السلام»؛ شماره نهم</vt:lpstr>
      <vt:lpstr>    حدیث امام جواد «علیه السلام»؛ شماره دهم </vt:lpstr>
      <vt:lpstr>    حدیث امام جواد «علیه السلام»؛ شماره یازدهم </vt:lpstr>
      <vt:lpstr>    حدیث امام جواد «علیه السلام»؛ شماره دوازدهم</vt:lpstr>
      <vt:lpstr>    حدیث امام جواد «علیه السلام»؛ شماره سیزدهم</vt:lpstr>
      <vt:lpstr>    حدیث امام جواد «علیه السلام»؛ شماره چهاردهم</vt:lpstr>
      <vt:lpstr>    حدیث امام جواد «علیه السلام»؛ شماره پانزدهم</vt:lpstr>
      <vt:lpstr>    حدیث امام جواد «علیه السلام»؛ شماره شانزدهم</vt:lpstr>
      <vt:lpstr>    حدیث امام جواد «علیه السلام»؛ شماره هفدهم</vt:lpstr>
      <vt:lpstr>    حدیث امام جواد «علیه السلام»؛ شماره هجدهم</vt:lpstr>
      <vt:lpstr>    حدیث امام جواد «علیه السلام»؛ شماره نوزدهم</vt:lpstr>
      <vt:lpstr>    حدیث امام جواد «علیه السلام»؛ شماره بیستم</vt:lpstr>
      <vt:lpstr>    حدیث امام جواد «علیه السلام»؛ شماره بیست و یکم</vt:lpstr>
      <vt:lpstr>    حدیث امام جواد «علیه السلام»؛ شماره بیست و دوم</vt:lpstr>
      <vt:lpstr>    حدیث امام جواد «علیه السلام»؛ شماره بیست و سوم</vt:lpstr>
      <vt:lpstr>    حدیث امام جواد «علیه السلام»؛ شماره بیست و چهارم</vt:lpstr>
      <vt:lpstr>    حدیث امام جواد «علیه السلام»؛ شماره بیست و پنجم</vt:lpstr>
      <vt:lpstr>    حدیث امام جواد «علیه السلام»؛ شماره بیست و ششم</vt:lpstr>
      <vt:lpstr>    حدیث امام جواد «علیه السلام»؛ شماره بیست و هفتم</vt:lpstr>
      <vt:lpstr>    حدیث امام جواد «علیه السلام»؛ شماره بیست و هشتم</vt:lpstr>
      <vt:lpstr>    حدیث امام جواد «علیه السلام»؛ شماره بیست و نهم</vt:lpstr>
      <vt:lpstr>    حدیث امام جواد «علیه السلام»؛ شماره سی ام</vt:lpstr>
      <vt:lpstr>    حدیث امام جواد «علیه السلام»؛ شماره سی و یکم</vt:lpstr>
      <vt:lpstr>    حدیث امام جواد «علیه السلام»؛ شماره سی و دوم</vt:lpstr>
      <vt:lpstr>    حدیث امام جواد «علیه السلام»؛ شماره سی و سوم</vt:lpstr>
      <vt:lpstr>    حدیث امام جواد «علیه السلام»؛ شماره سی و چهارم</vt:lpstr>
      <vt:lpstr>    حدیث امام جواد «علیه السلام»؛ شماره سی و پنجم</vt:lpstr>
      <vt:lpstr>    حدیث امام جواد «علیه السلام»؛ شماره سی و ششم</vt:lpstr>
      <vt:lpstr>    حدیث امام جواد «علیه السلام»؛ شماره سی و هفتم</vt:lpstr>
      <vt:lpstr>    حدیث امام جواد «علیه السلام»؛ شماره سی و هشتم</vt:lpstr>
      <vt:lpstr>    حدیث امام جواد «علیه السلام»؛ شماره سی و نهم</vt:lpstr>
      <vt:lpstr>    حدیث امام جواد «علیه السلام»؛ شماره چهلم</vt:lpstr>
    </vt:vector>
  </TitlesOfParts>
  <Company>ziaossalehin.ir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ضیاءالصالحین | www.ziaossalehin.ir</dc:creator>
  <cp:keywords>چهل حدیث از امام جواد علیه السلام</cp:keywords>
  <dc:description/>
  <cp:lastModifiedBy>ضیاءالصالحین | www.ziaossalehin.ir</cp:lastModifiedBy>
  <cp:revision>1</cp:revision>
  <dcterms:created xsi:type="dcterms:W3CDTF">2018-11-27T00:52:00Z</dcterms:created>
  <dcterms:modified xsi:type="dcterms:W3CDTF">2018-11-27T21:45:00Z</dcterms:modified>
</cp:coreProperties>
</file>